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2F31C" w14:textId="77777777" w:rsidR="00DE30FF" w:rsidRPr="003302A8" w:rsidRDefault="00DE30FF" w:rsidP="00DE30FF">
      <w:pPr>
        <w:ind w:firstLine="720"/>
        <w:jc w:val="center"/>
        <w:rPr>
          <w:rFonts w:ascii="Adobe Garamond Pro" w:hAnsi="Adobe Garamond Pro"/>
          <w:b/>
          <w:sz w:val="22"/>
          <w:szCs w:val="22"/>
        </w:rPr>
      </w:pPr>
      <w:r w:rsidRPr="003302A8">
        <w:rPr>
          <w:rFonts w:ascii="Adobe Garamond Pro" w:hAnsi="Adobe Garamond Pro"/>
          <w:b/>
          <w:sz w:val="22"/>
          <w:szCs w:val="22"/>
        </w:rPr>
        <w:t>POL 108: Education Policy</w:t>
      </w:r>
    </w:p>
    <w:p w14:paraId="407CD357" w14:textId="32CEBFDA" w:rsidR="00031F8E" w:rsidRPr="003302A8" w:rsidRDefault="00DE30FF" w:rsidP="00DE30FF">
      <w:pPr>
        <w:ind w:firstLine="720"/>
        <w:jc w:val="center"/>
        <w:rPr>
          <w:rFonts w:ascii="Adobe Garamond Pro" w:hAnsi="Adobe Garamond Pro"/>
          <w:b/>
          <w:sz w:val="22"/>
          <w:szCs w:val="22"/>
        </w:rPr>
      </w:pPr>
      <w:r w:rsidRPr="003302A8">
        <w:rPr>
          <w:rFonts w:ascii="Adobe Garamond Pro" w:hAnsi="Adobe Garamond Pro"/>
          <w:b/>
          <w:sz w:val="22"/>
          <w:szCs w:val="22"/>
        </w:rPr>
        <w:t>Spring Quarter 20</w:t>
      </w:r>
      <w:r w:rsidR="00C23858" w:rsidRPr="003302A8">
        <w:rPr>
          <w:rFonts w:ascii="Adobe Garamond Pro" w:hAnsi="Adobe Garamond Pro"/>
          <w:b/>
          <w:sz w:val="22"/>
          <w:szCs w:val="22"/>
        </w:rPr>
        <w:t>2</w:t>
      </w:r>
      <w:r w:rsidR="00DA1AD1" w:rsidRPr="003302A8">
        <w:rPr>
          <w:rFonts w:ascii="Adobe Garamond Pro" w:hAnsi="Adobe Garamond Pro"/>
          <w:b/>
          <w:sz w:val="22"/>
          <w:szCs w:val="22"/>
        </w:rPr>
        <w:t>1</w:t>
      </w:r>
    </w:p>
    <w:p w14:paraId="2A15C1C0" w14:textId="67B5D2F8" w:rsidR="00DE30FF" w:rsidRPr="003302A8" w:rsidRDefault="00DE30FF" w:rsidP="00DE30FF">
      <w:pPr>
        <w:ind w:firstLine="720"/>
        <w:jc w:val="center"/>
        <w:rPr>
          <w:rFonts w:ascii="Adobe Garamond Pro" w:hAnsi="Adobe Garamond Pro"/>
          <w:b/>
          <w:sz w:val="22"/>
          <w:szCs w:val="22"/>
        </w:rPr>
      </w:pPr>
      <w:r w:rsidRPr="003302A8">
        <w:rPr>
          <w:rFonts w:ascii="Adobe Garamond Pro" w:hAnsi="Adobe Garamond Pro"/>
          <w:b/>
          <w:sz w:val="22"/>
          <w:szCs w:val="22"/>
        </w:rPr>
        <w:t>Fridays 1:</w:t>
      </w:r>
      <w:r w:rsidR="00D25C1D" w:rsidRPr="003302A8">
        <w:rPr>
          <w:rFonts w:ascii="Adobe Garamond Pro" w:hAnsi="Adobe Garamond Pro"/>
          <w:b/>
          <w:sz w:val="22"/>
          <w:szCs w:val="22"/>
        </w:rPr>
        <w:t>10 p</w:t>
      </w:r>
      <w:r w:rsidRPr="003302A8">
        <w:rPr>
          <w:rFonts w:ascii="Adobe Garamond Pro" w:hAnsi="Adobe Garamond Pro"/>
          <w:b/>
          <w:sz w:val="22"/>
          <w:szCs w:val="22"/>
        </w:rPr>
        <w:t xml:space="preserve">m to </w:t>
      </w:r>
      <w:r w:rsidR="00DA1AD1" w:rsidRPr="003302A8">
        <w:rPr>
          <w:rFonts w:ascii="Adobe Garamond Pro" w:hAnsi="Adobe Garamond Pro"/>
          <w:b/>
          <w:sz w:val="22"/>
          <w:szCs w:val="22"/>
        </w:rPr>
        <w:t>3</w:t>
      </w:r>
      <w:r w:rsidRPr="003302A8">
        <w:rPr>
          <w:rFonts w:ascii="Adobe Garamond Pro" w:hAnsi="Adobe Garamond Pro"/>
          <w:b/>
          <w:sz w:val="22"/>
          <w:szCs w:val="22"/>
        </w:rPr>
        <w:t>:00 pm</w:t>
      </w:r>
    </w:p>
    <w:p w14:paraId="1FB69FD2" w14:textId="77777777" w:rsidR="00DE30FF" w:rsidRPr="003302A8" w:rsidRDefault="00DE30FF" w:rsidP="00DE30FF">
      <w:pPr>
        <w:ind w:firstLine="720"/>
        <w:jc w:val="center"/>
        <w:rPr>
          <w:rFonts w:ascii="Adobe Garamond Pro" w:hAnsi="Adobe Garamond Pro"/>
          <w:b/>
          <w:sz w:val="22"/>
          <w:szCs w:val="22"/>
        </w:rPr>
      </w:pPr>
      <w:r w:rsidRPr="003302A8">
        <w:rPr>
          <w:rFonts w:ascii="Adobe Garamond Pro" w:hAnsi="Adobe Garamond Pro"/>
          <w:b/>
          <w:sz w:val="22"/>
          <w:szCs w:val="22"/>
        </w:rPr>
        <w:t>UCSC</w:t>
      </w:r>
    </w:p>
    <w:p w14:paraId="3C1DF030" w14:textId="77777777" w:rsidR="00DE30FF" w:rsidRPr="003302A8" w:rsidRDefault="00DE30FF" w:rsidP="00DE30FF">
      <w:pPr>
        <w:jc w:val="center"/>
        <w:rPr>
          <w:rFonts w:ascii="Adobe Garamond Pro" w:hAnsi="Adobe Garamond Pro"/>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02A8">
        <w:rPr>
          <w:rFonts w:ascii="Adobe Garamond Pro" w:hAnsi="Adobe Garamond Pro"/>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5939A484" wp14:editId="13694DB3">
                <wp:simplePos x="0" y="0"/>
                <wp:positionH relativeFrom="column">
                  <wp:posOffset>-214685</wp:posOffset>
                </wp:positionH>
                <wp:positionV relativeFrom="paragraph">
                  <wp:posOffset>124460</wp:posOffset>
                </wp:positionV>
                <wp:extent cx="6628820" cy="1436"/>
                <wp:effectExtent l="0" t="0" r="26035" b="49530"/>
                <wp:wrapNone/>
                <wp:docPr id="1" name="Straight Connector 1"/>
                <wp:cNvGraphicFramePr/>
                <a:graphic xmlns:a="http://schemas.openxmlformats.org/drawingml/2006/main">
                  <a:graphicData uri="http://schemas.microsoft.com/office/word/2010/wordprocessingShape">
                    <wps:wsp>
                      <wps:cNvCnPr/>
                      <wps:spPr>
                        <a:xfrm flipV="1">
                          <a:off x="0" y="0"/>
                          <a:ext cx="6628820" cy="14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752F18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9.8pt" to="505.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" strokecolor="#4472c4 [3204]" strokeweight=".5pt">
                <v:stroke joinstyle="miter"/>
              </v:line>
            </w:pict>
          </mc:Fallback>
        </mc:AlternateContent>
      </w:r>
    </w:p>
    <w:p w14:paraId="6394446A" w14:textId="77777777" w:rsidR="00DE30FF" w:rsidRPr="003302A8" w:rsidRDefault="00DE30FF" w:rsidP="00DE30FF">
      <w:pPr>
        <w:jc w:val="center"/>
        <w:rPr>
          <w:rFonts w:ascii="Adobe Garamond Pro" w:hAnsi="Adobe Garamond Pro"/>
          <w:b/>
          <w:sz w:val="22"/>
          <w:szCs w:val="22"/>
        </w:rPr>
      </w:pPr>
    </w:p>
    <w:p w14:paraId="4A1194B0" w14:textId="77777777"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I</w:t>
      </w:r>
      <w:r w:rsidRPr="003302A8">
        <w:rPr>
          <w:rFonts w:ascii="Adobe Garamond Pro" w:hAnsi="Adobe Garamond Pro"/>
          <w:b/>
          <w:sz w:val="22"/>
          <w:szCs w:val="22"/>
        </w:rPr>
        <w:t>nstructor:</w:t>
      </w:r>
      <w:r w:rsidRPr="003302A8">
        <w:rPr>
          <w:rFonts w:ascii="Adobe Garamond Pro" w:hAnsi="Adobe Garamond Pro"/>
          <w:sz w:val="22"/>
          <w:szCs w:val="22"/>
        </w:rPr>
        <w:t xml:space="preserve">  </w:t>
      </w:r>
      <w:r w:rsidRPr="003302A8">
        <w:rPr>
          <w:rFonts w:ascii="Adobe Garamond Pro" w:hAnsi="Adobe Garamond Pro"/>
          <w:sz w:val="22"/>
          <w:szCs w:val="22"/>
        </w:rPr>
        <w:tab/>
        <w:t>Thomas Timar</w:t>
      </w:r>
    </w:p>
    <w:p w14:paraId="1F81F948" w14:textId="77777777" w:rsidR="00DE30FF" w:rsidRPr="003302A8" w:rsidRDefault="00DE30FF" w:rsidP="00DE30FF">
      <w:pPr>
        <w:rPr>
          <w:rFonts w:ascii="Adobe Garamond Pro" w:hAnsi="Adobe Garamond Pro"/>
          <w:sz w:val="22"/>
          <w:szCs w:val="22"/>
        </w:rPr>
      </w:pPr>
      <w:r w:rsidRPr="003302A8">
        <w:rPr>
          <w:rFonts w:ascii="Adobe Garamond Pro" w:hAnsi="Adobe Garamond Pro"/>
          <w:b/>
          <w:sz w:val="22"/>
          <w:szCs w:val="22"/>
        </w:rPr>
        <w:t>Office:</w:t>
      </w:r>
      <w:r w:rsidRPr="003302A8">
        <w:rPr>
          <w:rFonts w:ascii="Adobe Garamond Pro" w:hAnsi="Adobe Garamond Pro"/>
          <w:sz w:val="22"/>
          <w:szCs w:val="22"/>
        </w:rPr>
        <w:tab/>
      </w:r>
      <w:r w:rsidRPr="003302A8">
        <w:rPr>
          <w:rFonts w:ascii="Adobe Garamond Pro" w:hAnsi="Adobe Garamond Pro"/>
          <w:sz w:val="22"/>
          <w:szCs w:val="22"/>
        </w:rPr>
        <w:tab/>
        <w:t>UCCS, 1130 K Street, Sacramento</w:t>
      </w:r>
    </w:p>
    <w:p w14:paraId="584514B9" w14:textId="77777777" w:rsidR="00DE30FF" w:rsidRPr="003302A8" w:rsidRDefault="00DE30FF" w:rsidP="00DE30FF">
      <w:pPr>
        <w:rPr>
          <w:rFonts w:ascii="Adobe Garamond Pro" w:hAnsi="Adobe Garamond Pro"/>
          <w:sz w:val="22"/>
          <w:szCs w:val="22"/>
        </w:rPr>
      </w:pPr>
      <w:r w:rsidRPr="003302A8">
        <w:rPr>
          <w:rFonts w:ascii="Adobe Garamond Pro" w:hAnsi="Adobe Garamond Pro"/>
          <w:b/>
          <w:sz w:val="22"/>
          <w:szCs w:val="22"/>
        </w:rPr>
        <w:t>Email:</w:t>
      </w:r>
      <w:r w:rsidRPr="003302A8">
        <w:rPr>
          <w:rFonts w:ascii="Adobe Garamond Pro" w:hAnsi="Adobe Garamond Pro"/>
          <w:b/>
          <w:sz w:val="22"/>
          <w:szCs w:val="22"/>
        </w:rPr>
        <w:tab/>
      </w:r>
      <w:r w:rsidRPr="003302A8">
        <w:rPr>
          <w:rFonts w:ascii="Adobe Garamond Pro" w:hAnsi="Adobe Garamond Pro"/>
          <w:sz w:val="22"/>
          <w:szCs w:val="22"/>
        </w:rPr>
        <w:tab/>
      </w:r>
      <w:hyperlink r:id="rId8" w:history="1">
        <w:r w:rsidRPr="003302A8">
          <w:rPr>
            <w:rStyle w:val="Hyperlink"/>
            <w:rFonts w:ascii="Adobe Garamond Pro" w:hAnsi="Adobe Garamond Pro"/>
            <w:sz w:val="22"/>
            <w:szCs w:val="22"/>
          </w:rPr>
          <w:t>tbtimar@ucdavis.edu</w:t>
        </w:r>
      </w:hyperlink>
    </w:p>
    <w:p w14:paraId="6D38E7AD" w14:textId="77777777" w:rsidR="00DE30FF" w:rsidRPr="003302A8" w:rsidRDefault="00DE30FF" w:rsidP="00DE30FF">
      <w:pPr>
        <w:rPr>
          <w:rFonts w:ascii="Adobe Garamond Pro" w:hAnsi="Adobe Garamond Pro"/>
          <w:sz w:val="22"/>
          <w:szCs w:val="22"/>
        </w:rPr>
      </w:pPr>
    </w:p>
    <w:p w14:paraId="3B1CDC52" w14:textId="28340EA0" w:rsidR="00DE30FF" w:rsidRPr="003302A8" w:rsidRDefault="00DE30FF" w:rsidP="00DE30FF">
      <w:pPr>
        <w:rPr>
          <w:rFonts w:ascii="Adobe Garamond Pro" w:hAnsi="Adobe Garamond Pro"/>
          <w:bCs/>
          <w:sz w:val="22"/>
          <w:szCs w:val="22"/>
        </w:rPr>
      </w:pPr>
      <w:r w:rsidRPr="003302A8">
        <w:rPr>
          <w:rFonts w:ascii="Adobe Garamond Pro" w:hAnsi="Adobe Garamond Pro"/>
          <w:b/>
          <w:sz w:val="22"/>
          <w:szCs w:val="22"/>
        </w:rPr>
        <w:t>Office Hours:</w:t>
      </w:r>
      <w:r w:rsidR="00D25C1D" w:rsidRPr="003302A8">
        <w:rPr>
          <w:rFonts w:ascii="Adobe Garamond Pro" w:hAnsi="Adobe Garamond Pro"/>
          <w:b/>
          <w:sz w:val="22"/>
          <w:szCs w:val="22"/>
        </w:rPr>
        <w:t xml:space="preserve">  </w:t>
      </w:r>
      <w:r w:rsidR="00D25C1D" w:rsidRPr="003302A8">
        <w:rPr>
          <w:rFonts w:ascii="Adobe Garamond Pro" w:hAnsi="Adobe Garamond Pro"/>
          <w:bCs/>
          <w:sz w:val="22"/>
          <w:szCs w:val="22"/>
        </w:rPr>
        <w:t>By appointment via Zoom or phone.</w:t>
      </w:r>
    </w:p>
    <w:p w14:paraId="5D3D1505" w14:textId="4AEA7B93" w:rsidR="00DE30FF" w:rsidRPr="003302A8" w:rsidRDefault="00FE5575" w:rsidP="00FE5575">
      <w:pPr>
        <w:tabs>
          <w:tab w:val="left" w:pos="6548"/>
        </w:tabs>
        <w:rPr>
          <w:rFonts w:ascii="Adobe Garamond Pro" w:hAnsi="Adobe Garamond Pro"/>
          <w:sz w:val="22"/>
          <w:szCs w:val="22"/>
        </w:rPr>
      </w:pPr>
      <w:r>
        <w:rPr>
          <w:rFonts w:ascii="Adobe Garamond Pro" w:hAnsi="Adobe Garamond Pro"/>
          <w:sz w:val="22"/>
          <w:szCs w:val="22"/>
        </w:rPr>
        <w:tab/>
      </w:r>
      <w:bookmarkStart w:id="0" w:name="_GoBack"/>
      <w:bookmarkEnd w:id="0"/>
    </w:p>
    <w:p w14:paraId="7BAEB666" w14:textId="79B951E3" w:rsidR="00E47636" w:rsidRPr="003302A8" w:rsidRDefault="00E47636" w:rsidP="00DE30FF">
      <w:pPr>
        <w:rPr>
          <w:rFonts w:ascii="Adobe Garamond Pro" w:hAnsi="Adobe Garamond Pro"/>
          <w:bCs/>
          <w:sz w:val="22"/>
          <w:szCs w:val="22"/>
        </w:rPr>
      </w:pPr>
      <w:r w:rsidRPr="003302A8">
        <w:rPr>
          <w:rFonts w:ascii="Adobe Garamond Pro" w:hAnsi="Adobe Garamond Pro"/>
          <w:b/>
          <w:sz w:val="22"/>
          <w:szCs w:val="22"/>
        </w:rPr>
        <w:t xml:space="preserve">Teaching Assistant:  </w:t>
      </w:r>
      <w:r w:rsidRPr="003302A8">
        <w:rPr>
          <w:rFonts w:ascii="Adobe Garamond Pro" w:hAnsi="Adobe Garamond Pro"/>
          <w:bCs/>
          <w:sz w:val="22"/>
          <w:szCs w:val="22"/>
        </w:rPr>
        <w:t xml:space="preserve">Sharif </w:t>
      </w:r>
      <w:proofErr w:type="spellStart"/>
      <w:r w:rsidRPr="003302A8">
        <w:rPr>
          <w:rFonts w:ascii="Adobe Garamond Pro" w:hAnsi="Adobe Garamond Pro"/>
          <w:bCs/>
          <w:sz w:val="22"/>
          <w:szCs w:val="22"/>
        </w:rPr>
        <w:t>Amlani</w:t>
      </w:r>
      <w:proofErr w:type="spellEnd"/>
    </w:p>
    <w:p w14:paraId="55877111" w14:textId="55EC0F7B" w:rsidR="00A8151D" w:rsidRPr="003302A8" w:rsidRDefault="00A8151D" w:rsidP="00DE30FF">
      <w:pPr>
        <w:rPr>
          <w:rFonts w:ascii="Adobe Garamond Pro" w:hAnsi="Adobe Garamond Pro"/>
          <w:bCs/>
          <w:sz w:val="22"/>
          <w:szCs w:val="22"/>
        </w:rPr>
      </w:pPr>
      <w:r w:rsidRPr="003302A8">
        <w:rPr>
          <w:rFonts w:ascii="Adobe Garamond Pro" w:hAnsi="Adobe Garamond Pro"/>
          <w:bCs/>
          <w:sz w:val="22"/>
          <w:szCs w:val="22"/>
        </w:rPr>
        <w:tab/>
      </w:r>
      <w:r w:rsidRPr="003302A8">
        <w:rPr>
          <w:rFonts w:ascii="Adobe Garamond Pro" w:hAnsi="Adobe Garamond Pro"/>
          <w:bCs/>
          <w:sz w:val="22"/>
          <w:szCs w:val="22"/>
        </w:rPr>
        <w:tab/>
        <w:t xml:space="preserve">        samlani@ucdavis.edu</w:t>
      </w:r>
    </w:p>
    <w:p w14:paraId="077F3A98" w14:textId="77777777" w:rsidR="00E47636" w:rsidRPr="003302A8" w:rsidRDefault="00E47636" w:rsidP="00DE30FF">
      <w:pPr>
        <w:rPr>
          <w:rFonts w:ascii="Adobe Garamond Pro" w:hAnsi="Adobe Garamond Pro"/>
          <w:b/>
          <w:sz w:val="22"/>
          <w:szCs w:val="22"/>
        </w:rPr>
      </w:pPr>
    </w:p>
    <w:p w14:paraId="4FE37119" w14:textId="4A244B2E" w:rsidR="00E47636" w:rsidRPr="003302A8" w:rsidRDefault="00A8151D" w:rsidP="00DE30FF">
      <w:pPr>
        <w:rPr>
          <w:rFonts w:ascii="Adobe Garamond Pro" w:hAnsi="Adobe Garamond Pro"/>
          <w:b/>
          <w:sz w:val="22"/>
          <w:szCs w:val="22"/>
        </w:rPr>
      </w:pPr>
      <w:r w:rsidRPr="003302A8">
        <w:rPr>
          <w:rFonts w:ascii="Adobe Garamond Pro" w:hAnsi="Adobe Garamond Pro"/>
          <w:b/>
          <w:sz w:val="22"/>
          <w:szCs w:val="22"/>
        </w:rPr>
        <w:t>The course’s Zoom Meeting ID is 707-299-9473</w:t>
      </w:r>
    </w:p>
    <w:p w14:paraId="28B0D728" w14:textId="77777777" w:rsidR="00A8151D" w:rsidRPr="003302A8" w:rsidRDefault="00A8151D" w:rsidP="00DE30FF">
      <w:pPr>
        <w:rPr>
          <w:rFonts w:ascii="Adobe Garamond Pro" w:hAnsi="Adobe Garamond Pro"/>
          <w:b/>
          <w:sz w:val="22"/>
          <w:szCs w:val="22"/>
        </w:rPr>
      </w:pPr>
    </w:p>
    <w:p w14:paraId="0A546AB6" w14:textId="36F77F82" w:rsidR="00DE30FF" w:rsidRPr="003302A8" w:rsidRDefault="00DE30FF" w:rsidP="00DE30FF">
      <w:pPr>
        <w:rPr>
          <w:rFonts w:ascii="Adobe Garamond Pro" w:hAnsi="Adobe Garamond Pro"/>
          <w:sz w:val="22"/>
          <w:szCs w:val="22"/>
        </w:rPr>
      </w:pPr>
      <w:r w:rsidRPr="003302A8">
        <w:rPr>
          <w:rFonts w:ascii="Adobe Garamond Pro" w:hAnsi="Adobe Garamond Pro"/>
          <w:b/>
          <w:sz w:val="22"/>
          <w:szCs w:val="22"/>
        </w:rPr>
        <w:t>Course Objectives</w:t>
      </w:r>
    </w:p>
    <w:p w14:paraId="638E7A51" w14:textId="77777777" w:rsidR="00DE30FF" w:rsidRPr="003302A8" w:rsidRDefault="00DE30FF" w:rsidP="00DE30FF">
      <w:pPr>
        <w:rPr>
          <w:rFonts w:ascii="Adobe Garamond Pro" w:hAnsi="Adobe Garamond Pro"/>
          <w:sz w:val="22"/>
          <w:szCs w:val="22"/>
        </w:rPr>
      </w:pPr>
    </w:p>
    <w:p w14:paraId="6BF76A16" w14:textId="222AA880"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This course in education policy has two objectives. One is to examine the landscape of education policy and governance in the United States with a particular focus on California. This will examine the role government--federal, state, and local--the courts, media, consti</w:t>
      </w:r>
      <w:r w:rsidR="00EC4E7B" w:rsidRPr="003302A8">
        <w:rPr>
          <w:rFonts w:ascii="Adobe Garamond Pro" w:hAnsi="Adobe Garamond Pro"/>
          <w:sz w:val="22"/>
          <w:szCs w:val="22"/>
        </w:rPr>
        <w:t>tu</w:t>
      </w:r>
      <w:r w:rsidRPr="003302A8">
        <w:rPr>
          <w:rFonts w:ascii="Adobe Garamond Pro" w:hAnsi="Adobe Garamond Pro"/>
          <w:sz w:val="22"/>
          <w:szCs w:val="22"/>
        </w:rPr>
        <w:t xml:space="preserve">ency and special interest groups </w:t>
      </w:r>
      <w:r w:rsidR="00434DD6" w:rsidRPr="003302A8">
        <w:rPr>
          <w:rFonts w:ascii="Adobe Garamond Pro" w:hAnsi="Adobe Garamond Pro"/>
          <w:sz w:val="22"/>
          <w:szCs w:val="22"/>
        </w:rPr>
        <w:t xml:space="preserve">play </w:t>
      </w:r>
      <w:r w:rsidRPr="003302A8">
        <w:rPr>
          <w:rFonts w:ascii="Adobe Garamond Pro" w:hAnsi="Adobe Garamond Pro"/>
          <w:sz w:val="22"/>
          <w:szCs w:val="22"/>
        </w:rPr>
        <w:t xml:space="preserve">in shaping education policy. We will examine the aims of federal and state policy intervention and its impact on students, teachers, and schools. The second objective is to provide students with an understanding of the major education policy issues that have been at the center of policy debates in CA over the past 40 years. They include the following. </w:t>
      </w:r>
    </w:p>
    <w:p w14:paraId="0DADC714" w14:textId="77777777" w:rsidR="00DE30FF" w:rsidRPr="003302A8" w:rsidRDefault="00DE30FF" w:rsidP="00DE30FF">
      <w:pPr>
        <w:rPr>
          <w:rFonts w:ascii="Adobe Garamond Pro" w:hAnsi="Adobe Garamond Pro"/>
          <w:sz w:val="22"/>
          <w:szCs w:val="22"/>
        </w:rPr>
      </w:pPr>
    </w:p>
    <w:p w14:paraId="5EBB121F" w14:textId="77777777" w:rsidR="00DE30FF" w:rsidRPr="003302A8" w:rsidRDefault="00DE30FF" w:rsidP="00DE30FF">
      <w:pPr>
        <w:pStyle w:val="ListParagraph"/>
        <w:numPr>
          <w:ilvl w:val="0"/>
          <w:numId w:val="1"/>
        </w:numPr>
        <w:rPr>
          <w:rFonts w:ascii="Adobe Garamond Pro" w:hAnsi="Adobe Garamond Pro"/>
          <w:sz w:val="22"/>
          <w:szCs w:val="22"/>
        </w:rPr>
      </w:pPr>
      <w:r w:rsidRPr="003302A8">
        <w:rPr>
          <w:rFonts w:ascii="Adobe Garamond Pro" w:hAnsi="Adobe Garamond Pro"/>
          <w:sz w:val="22"/>
          <w:szCs w:val="22"/>
        </w:rPr>
        <w:t xml:space="preserve">Education finance policy. How schools are funded. The underlying theories of school finance models. </w:t>
      </w:r>
    </w:p>
    <w:p w14:paraId="49B31085" w14:textId="77777777" w:rsidR="00DE30FF" w:rsidRPr="003302A8" w:rsidRDefault="00DE30FF" w:rsidP="00DE30FF">
      <w:pPr>
        <w:pStyle w:val="ListParagraph"/>
        <w:numPr>
          <w:ilvl w:val="0"/>
          <w:numId w:val="1"/>
        </w:numPr>
        <w:rPr>
          <w:rFonts w:ascii="Adobe Garamond Pro" w:hAnsi="Adobe Garamond Pro"/>
          <w:sz w:val="22"/>
          <w:szCs w:val="22"/>
        </w:rPr>
      </w:pPr>
      <w:r w:rsidRPr="003302A8">
        <w:rPr>
          <w:rFonts w:ascii="Adobe Garamond Pro" w:hAnsi="Adobe Garamond Pro"/>
          <w:sz w:val="22"/>
          <w:szCs w:val="22"/>
        </w:rPr>
        <w:t xml:space="preserve">Accountability. Who is to be held accountable and for what. Strategies for school improvement. </w:t>
      </w:r>
    </w:p>
    <w:p w14:paraId="758D8F50" w14:textId="77777777" w:rsidR="00DE30FF" w:rsidRPr="003302A8" w:rsidRDefault="00DE30FF" w:rsidP="00DE30FF">
      <w:pPr>
        <w:pStyle w:val="ListParagraph"/>
        <w:numPr>
          <w:ilvl w:val="0"/>
          <w:numId w:val="1"/>
        </w:numPr>
        <w:rPr>
          <w:rFonts w:ascii="Adobe Garamond Pro" w:hAnsi="Adobe Garamond Pro"/>
          <w:sz w:val="22"/>
          <w:szCs w:val="22"/>
        </w:rPr>
      </w:pPr>
      <w:r w:rsidRPr="003302A8">
        <w:rPr>
          <w:rFonts w:ascii="Adobe Garamond Pro" w:hAnsi="Adobe Garamond Pro"/>
          <w:sz w:val="22"/>
          <w:szCs w:val="22"/>
        </w:rPr>
        <w:t xml:space="preserve">Reconsidering educational policy in CA:  alternative approaches to policy including school choice and education vouchers. </w:t>
      </w:r>
    </w:p>
    <w:p w14:paraId="52BFD776" w14:textId="77777777" w:rsidR="00DE30FF" w:rsidRPr="003302A8" w:rsidRDefault="00DE30FF" w:rsidP="00DE30FF">
      <w:pPr>
        <w:pStyle w:val="ListParagraph"/>
        <w:numPr>
          <w:ilvl w:val="0"/>
          <w:numId w:val="1"/>
        </w:numPr>
        <w:rPr>
          <w:rFonts w:ascii="Adobe Garamond Pro" w:hAnsi="Adobe Garamond Pro"/>
          <w:sz w:val="22"/>
          <w:szCs w:val="22"/>
        </w:rPr>
      </w:pPr>
      <w:r w:rsidRPr="003302A8">
        <w:rPr>
          <w:rFonts w:ascii="Adobe Garamond Pro" w:hAnsi="Adobe Garamond Pro"/>
          <w:sz w:val="22"/>
          <w:szCs w:val="22"/>
        </w:rPr>
        <w:t>Policies related to equity, access, and adequacy</w:t>
      </w:r>
    </w:p>
    <w:p w14:paraId="24B9BD2F" w14:textId="77777777" w:rsidR="00DE30FF" w:rsidRPr="003302A8" w:rsidRDefault="00DE30FF" w:rsidP="00DE30FF">
      <w:pPr>
        <w:pStyle w:val="ListParagraph"/>
        <w:numPr>
          <w:ilvl w:val="0"/>
          <w:numId w:val="1"/>
        </w:numPr>
        <w:rPr>
          <w:rFonts w:ascii="Adobe Garamond Pro" w:hAnsi="Adobe Garamond Pro"/>
          <w:sz w:val="22"/>
          <w:szCs w:val="22"/>
        </w:rPr>
      </w:pPr>
      <w:r w:rsidRPr="003302A8">
        <w:rPr>
          <w:rFonts w:ascii="Adobe Garamond Pro" w:hAnsi="Adobe Garamond Pro"/>
          <w:sz w:val="22"/>
          <w:szCs w:val="22"/>
        </w:rPr>
        <w:t>Issues related to the teaching profession including tenure, preparation, salary structure.</w:t>
      </w:r>
    </w:p>
    <w:p w14:paraId="049B7C75" w14:textId="77777777" w:rsidR="00DE30FF" w:rsidRPr="003302A8" w:rsidRDefault="00DE30FF" w:rsidP="00DE30FF">
      <w:pPr>
        <w:pStyle w:val="ListParagraph"/>
        <w:numPr>
          <w:ilvl w:val="0"/>
          <w:numId w:val="1"/>
        </w:numPr>
        <w:rPr>
          <w:rFonts w:ascii="Adobe Garamond Pro" w:hAnsi="Adobe Garamond Pro"/>
          <w:sz w:val="22"/>
          <w:szCs w:val="22"/>
        </w:rPr>
      </w:pPr>
      <w:r w:rsidRPr="003302A8">
        <w:rPr>
          <w:rFonts w:ascii="Adobe Garamond Pro" w:hAnsi="Adobe Garamond Pro"/>
          <w:sz w:val="22"/>
          <w:szCs w:val="22"/>
        </w:rPr>
        <w:t xml:space="preserve">Higher education in California: Efforts to create a rational and efficient higher education system in California. </w:t>
      </w:r>
    </w:p>
    <w:p w14:paraId="5C0259D0" w14:textId="77777777" w:rsidR="00DE30FF" w:rsidRPr="003302A8" w:rsidRDefault="00DE30FF" w:rsidP="00DE30FF">
      <w:pPr>
        <w:pStyle w:val="ListParagraph"/>
        <w:numPr>
          <w:ilvl w:val="0"/>
          <w:numId w:val="1"/>
        </w:numPr>
        <w:rPr>
          <w:rFonts w:ascii="Adobe Garamond Pro" w:hAnsi="Adobe Garamond Pro"/>
          <w:sz w:val="22"/>
          <w:szCs w:val="22"/>
        </w:rPr>
      </w:pPr>
      <w:r w:rsidRPr="003302A8">
        <w:rPr>
          <w:rFonts w:ascii="Adobe Garamond Pro" w:hAnsi="Adobe Garamond Pro"/>
          <w:sz w:val="22"/>
          <w:szCs w:val="22"/>
        </w:rPr>
        <w:t xml:space="preserve">Academic preparation and access to higher education. The role of the higher education system with regard to K-12. </w:t>
      </w:r>
    </w:p>
    <w:p w14:paraId="613C5B13" w14:textId="77777777" w:rsidR="00DE30FF" w:rsidRPr="003302A8" w:rsidRDefault="00DE30FF" w:rsidP="00DE30FF">
      <w:pPr>
        <w:pStyle w:val="ListParagraph"/>
        <w:ind w:left="1446"/>
        <w:rPr>
          <w:rFonts w:ascii="Adobe Garamond Pro" w:hAnsi="Adobe Garamond Pro"/>
          <w:sz w:val="22"/>
          <w:szCs w:val="22"/>
        </w:rPr>
      </w:pPr>
    </w:p>
    <w:p w14:paraId="637ED1ED" w14:textId="77777777" w:rsidR="00DE30FF" w:rsidRPr="003302A8" w:rsidRDefault="00DE30FF" w:rsidP="00DE30FF">
      <w:pPr>
        <w:rPr>
          <w:rFonts w:ascii="Adobe Garamond Pro" w:hAnsi="Adobe Garamond Pro"/>
          <w:sz w:val="22"/>
          <w:szCs w:val="22"/>
        </w:rPr>
      </w:pPr>
    </w:p>
    <w:p w14:paraId="13484BC4" w14:textId="4B783F7C" w:rsidR="00DE30FF" w:rsidRPr="003302A8" w:rsidRDefault="00DE30FF" w:rsidP="00DE30FF">
      <w:pPr>
        <w:rPr>
          <w:rFonts w:ascii="Adobe Garamond Pro" w:hAnsi="Adobe Garamond Pro"/>
          <w:sz w:val="22"/>
          <w:szCs w:val="22"/>
          <w:u w:val="single"/>
        </w:rPr>
      </w:pPr>
      <w:r w:rsidRPr="003302A8">
        <w:rPr>
          <w:rFonts w:ascii="Adobe Garamond Pro" w:hAnsi="Adobe Garamond Pro"/>
          <w:sz w:val="22"/>
          <w:szCs w:val="22"/>
        </w:rPr>
        <w:t xml:space="preserve">An over-riding theme of our examination is to assess the impact of the past 40 years of policy intervention. Have they achieved their objectives? Are students, teachers, communities better off?  A constant theme of education policy since the </w:t>
      </w:r>
      <w:r w:rsidR="00F35FA0" w:rsidRPr="003302A8">
        <w:rPr>
          <w:rFonts w:ascii="Adobe Garamond Pro" w:hAnsi="Adobe Garamond Pro"/>
          <w:sz w:val="22"/>
          <w:szCs w:val="22"/>
        </w:rPr>
        <w:t xml:space="preserve">United States Supreme Court decision, </w:t>
      </w:r>
      <w:r w:rsidRPr="003302A8">
        <w:rPr>
          <w:rFonts w:ascii="Adobe Garamond Pro" w:hAnsi="Adobe Garamond Pro"/>
          <w:i/>
          <w:iCs/>
          <w:sz w:val="22"/>
          <w:szCs w:val="22"/>
        </w:rPr>
        <w:t>Brown v. Board</w:t>
      </w:r>
      <w:r w:rsidR="00F35FA0" w:rsidRPr="003302A8">
        <w:rPr>
          <w:rFonts w:ascii="Adobe Garamond Pro" w:hAnsi="Adobe Garamond Pro"/>
          <w:i/>
          <w:iCs/>
          <w:sz w:val="22"/>
          <w:szCs w:val="22"/>
        </w:rPr>
        <w:t xml:space="preserve">, </w:t>
      </w:r>
      <w:r w:rsidRPr="003302A8">
        <w:rPr>
          <w:rFonts w:ascii="Adobe Garamond Pro" w:hAnsi="Adobe Garamond Pro"/>
          <w:sz w:val="22"/>
          <w:szCs w:val="22"/>
        </w:rPr>
        <w:t xml:space="preserve">has been the equality of educational opportunity. Another has been to increase the educational achievement of American students. Have these goals been realized? Many policy researchers contend that we have made little progress. Is this so? If yes, why? Have the huge investments over the past 40 years in educational improvement been worth the cost?  </w:t>
      </w:r>
    </w:p>
    <w:p w14:paraId="578F4970" w14:textId="77777777" w:rsidR="00DE30FF" w:rsidRPr="003302A8" w:rsidRDefault="00DE30FF" w:rsidP="00DE30FF">
      <w:pPr>
        <w:rPr>
          <w:rFonts w:ascii="Adobe Garamond Pro" w:hAnsi="Adobe Garamond Pro"/>
          <w:b/>
          <w:sz w:val="22"/>
          <w:szCs w:val="22"/>
        </w:rPr>
      </w:pPr>
    </w:p>
    <w:p w14:paraId="30E787C7" w14:textId="77777777" w:rsidR="00061CB6" w:rsidRPr="003302A8" w:rsidRDefault="00061CB6" w:rsidP="000F02B5">
      <w:pPr>
        <w:rPr>
          <w:rFonts w:ascii="Adobe Garamond Pro" w:hAnsi="Adobe Garamond Pro"/>
          <w:b/>
          <w:sz w:val="22"/>
          <w:szCs w:val="22"/>
        </w:rPr>
      </w:pPr>
    </w:p>
    <w:p w14:paraId="6986924D" w14:textId="77777777" w:rsidR="00E47636" w:rsidRPr="003302A8" w:rsidRDefault="00E47636" w:rsidP="000F02B5">
      <w:pPr>
        <w:rPr>
          <w:rFonts w:ascii="Adobe Garamond Pro" w:hAnsi="Adobe Garamond Pro"/>
          <w:b/>
          <w:sz w:val="22"/>
          <w:szCs w:val="22"/>
        </w:rPr>
      </w:pPr>
    </w:p>
    <w:p w14:paraId="1966631D" w14:textId="250C7238" w:rsidR="000F02B5" w:rsidRPr="003302A8" w:rsidRDefault="000F02B5" w:rsidP="000F02B5">
      <w:pPr>
        <w:rPr>
          <w:rFonts w:ascii="Adobe Garamond Pro" w:hAnsi="Adobe Garamond Pro"/>
          <w:b/>
          <w:sz w:val="22"/>
          <w:szCs w:val="22"/>
        </w:rPr>
      </w:pPr>
      <w:r w:rsidRPr="003302A8">
        <w:rPr>
          <w:rFonts w:ascii="Adobe Garamond Pro" w:hAnsi="Adobe Garamond Pro"/>
          <w:b/>
          <w:sz w:val="22"/>
          <w:szCs w:val="22"/>
        </w:rPr>
        <w:lastRenderedPageBreak/>
        <w:t>Readings</w:t>
      </w:r>
    </w:p>
    <w:p w14:paraId="5BC52E13" w14:textId="77777777" w:rsidR="00061CB6" w:rsidRPr="003302A8" w:rsidRDefault="00061CB6" w:rsidP="000F02B5">
      <w:pPr>
        <w:rPr>
          <w:rFonts w:ascii="Adobe Garamond Pro" w:hAnsi="Adobe Garamond Pro"/>
          <w:b/>
          <w:sz w:val="22"/>
          <w:szCs w:val="22"/>
        </w:rPr>
      </w:pPr>
    </w:p>
    <w:p w14:paraId="07F5100D" w14:textId="7ED137B5" w:rsidR="000F02B5" w:rsidRPr="003302A8" w:rsidRDefault="000F02B5" w:rsidP="000F02B5">
      <w:pPr>
        <w:rPr>
          <w:rFonts w:ascii="Adobe Garamond Pro" w:hAnsi="Adobe Garamond Pro"/>
          <w:sz w:val="22"/>
          <w:szCs w:val="22"/>
        </w:rPr>
      </w:pPr>
      <w:r w:rsidRPr="003302A8">
        <w:rPr>
          <w:rFonts w:ascii="Adobe Garamond Pro" w:hAnsi="Adobe Garamond Pro"/>
          <w:sz w:val="22"/>
          <w:szCs w:val="22"/>
        </w:rPr>
        <w:t xml:space="preserve">Readings will be assigned for each week of the course. They will be available at Canvas, listed by the author’s name. Students may download or print the articles. All of the assigned reading for a given week, plus associated discussion questions, should be completed before coming to class. The book chapters are available in the Center’s student lounge. The books are: </w:t>
      </w:r>
    </w:p>
    <w:p w14:paraId="7495C1C9" w14:textId="303843DE" w:rsidR="000F02B5" w:rsidRPr="003302A8" w:rsidRDefault="000F02B5" w:rsidP="000F02B5">
      <w:pPr>
        <w:rPr>
          <w:rFonts w:ascii="Adobe Garamond Pro" w:hAnsi="Adobe Garamond Pro"/>
          <w:sz w:val="22"/>
          <w:szCs w:val="22"/>
        </w:rPr>
      </w:pPr>
    </w:p>
    <w:p w14:paraId="33C4A76E" w14:textId="77777777" w:rsidR="000F02B5" w:rsidRPr="003302A8" w:rsidRDefault="000F02B5" w:rsidP="000F02B5">
      <w:pPr>
        <w:rPr>
          <w:rFonts w:ascii="Adobe Garamond Pro" w:hAnsi="Adobe Garamond Pro"/>
          <w:sz w:val="22"/>
          <w:szCs w:val="22"/>
        </w:rPr>
      </w:pPr>
      <w:r w:rsidRPr="003302A8">
        <w:rPr>
          <w:rFonts w:ascii="Adobe Garamond Pro" w:hAnsi="Adobe Garamond Pro"/>
          <w:sz w:val="22"/>
          <w:szCs w:val="22"/>
        </w:rPr>
        <w:t xml:space="preserve">David F. </w:t>
      </w:r>
      <w:proofErr w:type="spellStart"/>
      <w:r w:rsidRPr="003302A8">
        <w:rPr>
          <w:rFonts w:ascii="Adobe Garamond Pro" w:hAnsi="Adobe Garamond Pro"/>
          <w:sz w:val="22"/>
          <w:szCs w:val="22"/>
        </w:rPr>
        <w:t>Labaree</w:t>
      </w:r>
      <w:proofErr w:type="spellEnd"/>
      <w:r w:rsidRPr="003302A8">
        <w:rPr>
          <w:rFonts w:ascii="Adobe Garamond Pro" w:hAnsi="Adobe Garamond Pro"/>
          <w:sz w:val="22"/>
          <w:szCs w:val="22"/>
        </w:rPr>
        <w:t xml:space="preserve"> (2010). </w:t>
      </w:r>
      <w:r w:rsidRPr="003302A8">
        <w:rPr>
          <w:rFonts w:ascii="Adobe Garamond Pro" w:hAnsi="Adobe Garamond Pro"/>
          <w:i/>
          <w:sz w:val="22"/>
          <w:szCs w:val="22"/>
        </w:rPr>
        <w:t>Someone Has to Fail: The Zero-Sum Game of Public Schooling.</w:t>
      </w:r>
      <w:r w:rsidRPr="003302A8">
        <w:rPr>
          <w:rFonts w:ascii="Adobe Garamond Pro" w:hAnsi="Adobe Garamond Pro"/>
          <w:sz w:val="22"/>
          <w:szCs w:val="22"/>
        </w:rPr>
        <w:t xml:space="preserve"> Harvard Univ. Press</w:t>
      </w:r>
    </w:p>
    <w:p w14:paraId="799066CC" w14:textId="3D68870B" w:rsidR="000F02B5" w:rsidRPr="003302A8" w:rsidRDefault="000F02B5" w:rsidP="000F02B5">
      <w:pPr>
        <w:rPr>
          <w:rFonts w:ascii="Adobe Garamond Pro" w:hAnsi="Adobe Garamond Pro"/>
          <w:sz w:val="22"/>
          <w:szCs w:val="22"/>
        </w:rPr>
      </w:pPr>
    </w:p>
    <w:p w14:paraId="2EA3EC79" w14:textId="6B356429" w:rsidR="000F02B5" w:rsidRPr="003302A8" w:rsidRDefault="000F02B5" w:rsidP="000F02B5">
      <w:pPr>
        <w:rPr>
          <w:rFonts w:ascii="Adobe Garamond Pro" w:hAnsi="Adobe Garamond Pro"/>
          <w:sz w:val="22"/>
          <w:szCs w:val="22"/>
        </w:rPr>
      </w:pPr>
      <w:r w:rsidRPr="003302A8">
        <w:rPr>
          <w:rFonts w:ascii="Adobe Garamond Pro" w:hAnsi="Adobe Garamond Pro"/>
          <w:sz w:val="22"/>
          <w:szCs w:val="22"/>
        </w:rPr>
        <w:t xml:space="preserve">David K. Cohen &amp; Susan L. Moffitt (2009) </w:t>
      </w:r>
      <w:r w:rsidRPr="003302A8">
        <w:rPr>
          <w:rFonts w:ascii="Adobe Garamond Pro" w:hAnsi="Adobe Garamond Pro"/>
          <w:i/>
          <w:sz w:val="22"/>
          <w:szCs w:val="22"/>
        </w:rPr>
        <w:t xml:space="preserve">The Ordeal of Equality: Did Federal Regulation Fix Schools? </w:t>
      </w:r>
      <w:r w:rsidRPr="003302A8">
        <w:rPr>
          <w:rFonts w:ascii="Adobe Garamond Pro" w:hAnsi="Adobe Garamond Pro"/>
          <w:sz w:val="22"/>
          <w:szCs w:val="22"/>
        </w:rPr>
        <w:t xml:space="preserve"> Harvard University Press</w:t>
      </w:r>
    </w:p>
    <w:p w14:paraId="6E117434" w14:textId="77777777" w:rsidR="000F02B5" w:rsidRPr="003302A8" w:rsidRDefault="000F02B5" w:rsidP="000F02B5">
      <w:pPr>
        <w:rPr>
          <w:rFonts w:ascii="Adobe Garamond Pro" w:hAnsi="Adobe Garamond Pro"/>
          <w:sz w:val="22"/>
          <w:szCs w:val="22"/>
        </w:rPr>
      </w:pPr>
    </w:p>
    <w:p w14:paraId="69C0AB3E" w14:textId="4CFA41ED" w:rsidR="000F02B5" w:rsidRPr="003302A8" w:rsidRDefault="00CD0DD5" w:rsidP="00DE30FF">
      <w:pPr>
        <w:rPr>
          <w:rFonts w:ascii="Adobe Garamond Pro" w:hAnsi="Adobe Garamond Pro"/>
          <w:bCs/>
          <w:sz w:val="22"/>
          <w:szCs w:val="22"/>
        </w:rPr>
      </w:pPr>
      <w:r w:rsidRPr="003302A8">
        <w:rPr>
          <w:rFonts w:ascii="Adobe Garamond Pro" w:hAnsi="Adobe Garamond Pro"/>
          <w:b/>
          <w:sz w:val="22"/>
          <w:szCs w:val="22"/>
        </w:rPr>
        <w:t xml:space="preserve">Resources </w:t>
      </w:r>
    </w:p>
    <w:p w14:paraId="37BFFE16" w14:textId="5B83556D" w:rsidR="00CD0DD5" w:rsidRPr="003302A8" w:rsidRDefault="00CD0DD5" w:rsidP="00DE30FF">
      <w:pPr>
        <w:rPr>
          <w:rFonts w:ascii="Adobe Garamond Pro" w:hAnsi="Adobe Garamond Pro"/>
          <w:bCs/>
          <w:sz w:val="22"/>
          <w:szCs w:val="22"/>
        </w:rPr>
      </w:pPr>
    </w:p>
    <w:p w14:paraId="587122B8" w14:textId="017A5056" w:rsidR="00CD0DD5" w:rsidRPr="003302A8" w:rsidRDefault="00CD0DD5" w:rsidP="00DE30FF">
      <w:pPr>
        <w:rPr>
          <w:rFonts w:ascii="Adobe Garamond Pro" w:hAnsi="Adobe Garamond Pro"/>
          <w:bCs/>
          <w:sz w:val="22"/>
          <w:szCs w:val="22"/>
        </w:rPr>
      </w:pPr>
      <w:r w:rsidRPr="003302A8">
        <w:rPr>
          <w:rFonts w:ascii="Adobe Garamond Pro" w:hAnsi="Adobe Garamond Pro"/>
          <w:bCs/>
          <w:sz w:val="22"/>
          <w:szCs w:val="22"/>
        </w:rPr>
        <w:t xml:space="preserve">Policy Analysis for California Education: PACE.  </w:t>
      </w:r>
      <w:hyperlink r:id="rId9" w:history="1">
        <w:r w:rsidRPr="003302A8">
          <w:rPr>
            <w:rStyle w:val="Hyperlink"/>
            <w:rFonts w:ascii="Adobe Garamond Pro" w:hAnsi="Adobe Garamond Pro"/>
            <w:bCs/>
            <w:sz w:val="22"/>
            <w:szCs w:val="22"/>
          </w:rPr>
          <w:t>https://cepa.stanford.edu/content/policy-analysis-california-education-pace</w:t>
        </w:r>
      </w:hyperlink>
    </w:p>
    <w:p w14:paraId="4C96DDCD" w14:textId="4C68945C" w:rsidR="00CD0DD5" w:rsidRPr="003302A8" w:rsidRDefault="00CD0DD5" w:rsidP="00DE30FF">
      <w:pPr>
        <w:rPr>
          <w:rFonts w:ascii="Adobe Garamond Pro" w:hAnsi="Adobe Garamond Pro"/>
          <w:bCs/>
          <w:sz w:val="22"/>
          <w:szCs w:val="22"/>
        </w:rPr>
      </w:pPr>
    </w:p>
    <w:p w14:paraId="63107233" w14:textId="3BF25AAA" w:rsidR="00CD0DD5" w:rsidRPr="003302A8" w:rsidRDefault="00CD0DD5" w:rsidP="00DE30FF">
      <w:pPr>
        <w:rPr>
          <w:rFonts w:ascii="Adobe Garamond Pro" w:hAnsi="Adobe Garamond Pro"/>
          <w:bCs/>
          <w:sz w:val="22"/>
          <w:szCs w:val="22"/>
        </w:rPr>
      </w:pPr>
      <w:proofErr w:type="spellStart"/>
      <w:r w:rsidRPr="003302A8">
        <w:rPr>
          <w:rFonts w:ascii="Adobe Garamond Pro" w:hAnsi="Adobe Garamond Pro"/>
          <w:bCs/>
          <w:sz w:val="22"/>
          <w:szCs w:val="22"/>
        </w:rPr>
        <w:t>EdSource</w:t>
      </w:r>
      <w:proofErr w:type="spellEnd"/>
      <w:r w:rsidRPr="003302A8">
        <w:rPr>
          <w:rFonts w:ascii="Adobe Garamond Pro" w:hAnsi="Adobe Garamond Pro"/>
          <w:bCs/>
          <w:sz w:val="22"/>
          <w:szCs w:val="22"/>
        </w:rPr>
        <w:t>:  https://www.edsource.org</w:t>
      </w:r>
    </w:p>
    <w:p w14:paraId="51C2DCF0" w14:textId="5B8CEFDE" w:rsidR="00CD0DD5" w:rsidRPr="003302A8" w:rsidRDefault="00CD0DD5" w:rsidP="00DE30FF">
      <w:pPr>
        <w:rPr>
          <w:rFonts w:ascii="Adobe Garamond Pro" w:hAnsi="Adobe Garamond Pro"/>
          <w:bCs/>
          <w:sz w:val="22"/>
          <w:szCs w:val="22"/>
        </w:rPr>
      </w:pPr>
    </w:p>
    <w:p w14:paraId="48DAF5C2" w14:textId="6BE4CBC9" w:rsidR="00CD0DD5" w:rsidRPr="003302A8" w:rsidRDefault="00CD0DD5" w:rsidP="00DE30FF">
      <w:pPr>
        <w:rPr>
          <w:rFonts w:ascii="Adobe Garamond Pro" w:hAnsi="Adobe Garamond Pro"/>
          <w:bCs/>
          <w:sz w:val="22"/>
          <w:szCs w:val="22"/>
        </w:rPr>
      </w:pPr>
      <w:r w:rsidRPr="003302A8">
        <w:rPr>
          <w:rFonts w:ascii="Adobe Garamond Pro" w:hAnsi="Adobe Garamond Pro"/>
          <w:bCs/>
          <w:sz w:val="22"/>
          <w:szCs w:val="22"/>
        </w:rPr>
        <w:t xml:space="preserve">Ed Data:  </w:t>
      </w:r>
      <w:hyperlink r:id="rId10" w:history="1">
        <w:r w:rsidRPr="003302A8">
          <w:rPr>
            <w:rStyle w:val="Hyperlink"/>
            <w:rFonts w:ascii="Adobe Garamond Pro" w:hAnsi="Adobe Garamond Pro"/>
            <w:bCs/>
            <w:sz w:val="22"/>
            <w:szCs w:val="22"/>
          </w:rPr>
          <w:t>www.ed-data.org</w:t>
        </w:r>
      </w:hyperlink>
    </w:p>
    <w:p w14:paraId="248ADD76" w14:textId="436ABF80" w:rsidR="00CD0DD5" w:rsidRPr="003302A8" w:rsidRDefault="00CD0DD5" w:rsidP="00DE30FF">
      <w:pPr>
        <w:rPr>
          <w:rFonts w:ascii="Adobe Garamond Pro" w:hAnsi="Adobe Garamond Pro"/>
          <w:bCs/>
          <w:sz w:val="22"/>
          <w:szCs w:val="22"/>
        </w:rPr>
      </w:pPr>
    </w:p>
    <w:p w14:paraId="7141777A" w14:textId="2739047B" w:rsidR="00CD0DD5" w:rsidRPr="003302A8" w:rsidRDefault="00CD0DD5" w:rsidP="00DE30FF">
      <w:pPr>
        <w:rPr>
          <w:rFonts w:ascii="Adobe Garamond Pro" w:hAnsi="Adobe Garamond Pro"/>
          <w:bCs/>
          <w:sz w:val="22"/>
          <w:szCs w:val="22"/>
        </w:rPr>
      </w:pPr>
      <w:r w:rsidRPr="003302A8">
        <w:rPr>
          <w:rFonts w:ascii="Adobe Garamond Pro" w:hAnsi="Adobe Garamond Pro"/>
          <w:bCs/>
          <w:sz w:val="22"/>
          <w:szCs w:val="22"/>
        </w:rPr>
        <w:t>CA Legislative Analyst’s Office</w:t>
      </w:r>
    </w:p>
    <w:p w14:paraId="516DA452" w14:textId="7645BC1F" w:rsidR="00C46A79" w:rsidRPr="003302A8" w:rsidRDefault="00C46A79" w:rsidP="00DE30FF">
      <w:pPr>
        <w:rPr>
          <w:rFonts w:ascii="Adobe Garamond Pro" w:hAnsi="Adobe Garamond Pro"/>
          <w:bCs/>
          <w:sz w:val="22"/>
          <w:szCs w:val="22"/>
        </w:rPr>
      </w:pPr>
    </w:p>
    <w:p w14:paraId="6C4EE566" w14:textId="29C368E0" w:rsidR="00C46A79" w:rsidRPr="003302A8" w:rsidRDefault="00C46A79" w:rsidP="00DE30FF">
      <w:pPr>
        <w:rPr>
          <w:rFonts w:ascii="Adobe Garamond Pro" w:hAnsi="Adobe Garamond Pro"/>
          <w:bCs/>
          <w:sz w:val="22"/>
          <w:szCs w:val="22"/>
        </w:rPr>
      </w:pPr>
    </w:p>
    <w:p w14:paraId="489B25BA" w14:textId="03032DEF" w:rsidR="00C46A79" w:rsidRPr="003302A8" w:rsidRDefault="00C46A79" w:rsidP="00DE30FF">
      <w:pPr>
        <w:rPr>
          <w:rFonts w:ascii="Adobe Garamond Pro" w:hAnsi="Adobe Garamond Pro"/>
          <w:bCs/>
          <w:sz w:val="22"/>
          <w:szCs w:val="22"/>
        </w:rPr>
      </w:pPr>
    </w:p>
    <w:p w14:paraId="59ECE82F" w14:textId="77777777" w:rsidR="00C46A79" w:rsidRPr="003302A8" w:rsidRDefault="00C46A79" w:rsidP="00DE30FF">
      <w:pPr>
        <w:rPr>
          <w:rFonts w:ascii="Adobe Garamond Pro" w:hAnsi="Adobe Garamond Pro"/>
          <w:bCs/>
          <w:sz w:val="22"/>
          <w:szCs w:val="22"/>
        </w:rPr>
        <w:sectPr w:rsidR="00C46A79" w:rsidRPr="003302A8" w:rsidSect="005967EC">
          <w:footerReference w:type="even" r:id="rId11"/>
          <w:footerReference w:type="default" r:id="rId12"/>
          <w:pgSz w:w="12240" w:h="15840"/>
          <w:pgMar w:top="1440" w:right="1440" w:bottom="1440" w:left="1440" w:header="720" w:footer="720" w:gutter="0"/>
          <w:cols w:space="720"/>
          <w:docGrid w:linePitch="360"/>
        </w:sectPr>
      </w:pPr>
    </w:p>
    <w:p w14:paraId="2C05E9BD" w14:textId="7D6C053C" w:rsidR="00C46A79" w:rsidRPr="003302A8" w:rsidRDefault="008E3E82" w:rsidP="00DE30FF">
      <w:pPr>
        <w:rPr>
          <w:rFonts w:ascii="Adobe Garamond Pro" w:hAnsi="Adobe Garamond Pro"/>
          <w:b/>
          <w:sz w:val="22"/>
          <w:szCs w:val="22"/>
          <w:u w:val="single"/>
        </w:rPr>
      </w:pPr>
      <w:r w:rsidRPr="003302A8">
        <w:rPr>
          <w:rFonts w:ascii="Adobe Garamond Pro" w:hAnsi="Adobe Garamond Pro"/>
          <w:b/>
          <w:sz w:val="22"/>
          <w:szCs w:val="22"/>
          <w:u w:val="single"/>
        </w:rPr>
        <w:lastRenderedPageBreak/>
        <w:t>POL 108 SYLLABUS</w:t>
      </w:r>
    </w:p>
    <w:tbl>
      <w:tblPr>
        <w:tblStyle w:val="TableGrid"/>
        <w:tblpPr w:leftFromText="180" w:rightFromText="180" w:vertAnchor="page" w:horzAnchor="margin" w:tblpY="1933"/>
        <w:tblW w:w="0" w:type="auto"/>
        <w:tblLook w:val="04A0" w:firstRow="1" w:lastRow="0" w:firstColumn="1" w:lastColumn="0" w:noHBand="0" w:noVBand="1"/>
      </w:tblPr>
      <w:tblGrid>
        <w:gridCol w:w="894"/>
        <w:gridCol w:w="858"/>
        <w:gridCol w:w="1934"/>
        <w:gridCol w:w="1619"/>
        <w:gridCol w:w="5795"/>
        <w:gridCol w:w="1901"/>
      </w:tblGrid>
      <w:tr w:rsidR="008734DA" w:rsidRPr="003302A8" w14:paraId="3F7E1DA4" w14:textId="77777777" w:rsidTr="003302A8">
        <w:trPr>
          <w:trHeight w:val="1008"/>
        </w:trPr>
        <w:tc>
          <w:tcPr>
            <w:tcW w:w="893" w:type="dxa"/>
          </w:tcPr>
          <w:p w14:paraId="38943FA9" w14:textId="475BD991" w:rsidR="008734DA" w:rsidRPr="003302A8" w:rsidRDefault="00DD4529" w:rsidP="00DD4529">
            <w:pPr>
              <w:rPr>
                <w:rFonts w:ascii="Adobe Garamond Pro" w:hAnsi="Adobe Garamond Pro"/>
                <w:b/>
                <w:sz w:val="22"/>
                <w:szCs w:val="22"/>
              </w:rPr>
            </w:pPr>
            <w:r w:rsidRPr="003302A8">
              <w:rPr>
                <w:rFonts w:ascii="Adobe Garamond Pro" w:hAnsi="Adobe Garamond Pro"/>
                <w:b/>
                <w:sz w:val="22"/>
                <w:szCs w:val="22"/>
              </w:rPr>
              <w:t>WEEK</w:t>
            </w:r>
          </w:p>
        </w:tc>
        <w:tc>
          <w:tcPr>
            <w:tcW w:w="858" w:type="dxa"/>
          </w:tcPr>
          <w:p w14:paraId="2A5B1A93" w14:textId="5D805F58" w:rsidR="008734DA" w:rsidRPr="003302A8" w:rsidRDefault="00DD4529" w:rsidP="00DD4529">
            <w:pPr>
              <w:rPr>
                <w:rFonts w:ascii="Adobe Garamond Pro" w:hAnsi="Adobe Garamond Pro"/>
                <w:b/>
                <w:sz w:val="22"/>
                <w:szCs w:val="22"/>
              </w:rPr>
            </w:pPr>
            <w:r w:rsidRPr="003302A8">
              <w:rPr>
                <w:rFonts w:ascii="Adobe Garamond Pro" w:hAnsi="Adobe Garamond Pro"/>
                <w:b/>
                <w:sz w:val="22"/>
                <w:szCs w:val="22"/>
              </w:rPr>
              <w:t>DATE</w:t>
            </w:r>
          </w:p>
        </w:tc>
        <w:tc>
          <w:tcPr>
            <w:tcW w:w="1934" w:type="dxa"/>
          </w:tcPr>
          <w:p w14:paraId="04174DA0" w14:textId="0700A3B0" w:rsidR="008734DA" w:rsidRPr="003302A8" w:rsidRDefault="00DD4529" w:rsidP="00DD4529">
            <w:pPr>
              <w:rPr>
                <w:rFonts w:ascii="Adobe Garamond Pro" w:hAnsi="Adobe Garamond Pro"/>
                <w:b/>
                <w:sz w:val="22"/>
                <w:szCs w:val="22"/>
              </w:rPr>
            </w:pPr>
            <w:r w:rsidRPr="003302A8">
              <w:rPr>
                <w:rFonts w:ascii="Adobe Garamond Pro" w:hAnsi="Adobe Garamond Pro"/>
                <w:b/>
                <w:sz w:val="22"/>
                <w:szCs w:val="22"/>
              </w:rPr>
              <w:t>INSTRUCTOR</w:t>
            </w:r>
          </w:p>
        </w:tc>
        <w:tc>
          <w:tcPr>
            <w:tcW w:w="1579" w:type="dxa"/>
          </w:tcPr>
          <w:p w14:paraId="0D09ACE6" w14:textId="006494FA" w:rsidR="008734DA" w:rsidRPr="003302A8" w:rsidRDefault="006F4B6B" w:rsidP="006F4B6B">
            <w:pPr>
              <w:jc w:val="center"/>
              <w:rPr>
                <w:rFonts w:ascii="Adobe Garamond Pro" w:hAnsi="Adobe Garamond Pro"/>
                <w:b/>
                <w:sz w:val="22"/>
                <w:szCs w:val="22"/>
              </w:rPr>
            </w:pPr>
            <w:r w:rsidRPr="003302A8">
              <w:rPr>
                <w:rFonts w:ascii="Adobe Garamond Pro" w:hAnsi="Adobe Garamond Pro"/>
                <w:b/>
                <w:sz w:val="22"/>
                <w:szCs w:val="22"/>
              </w:rPr>
              <w:t>TOPIC</w:t>
            </w:r>
          </w:p>
        </w:tc>
        <w:tc>
          <w:tcPr>
            <w:tcW w:w="5795" w:type="dxa"/>
          </w:tcPr>
          <w:p w14:paraId="1494FE63" w14:textId="77777777" w:rsidR="008734DA" w:rsidRPr="003302A8" w:rsidRDefault="006F4B6B" w:rsidP="006F4B6B">
            <w:pPr>
              <w:jc w:val="center"/>
              <w:rPr>
                <w:rFonts w:ascii="Adobe Garamond Pro" w:hAnsi="Adobe Garamond Pro"/>
                <w:b/>
                <w:sz w:val="22"/>
                <w:szCs w:val="22"/>
              </w:rPr>
            </w:pPr>
            <w:r w:rsidRPr="003302A8">
              <w:rPr>
                <w:rFonts w:ascii="Adobe Garamond Pro" w:hAnsi="Adobe Garamond Pro"/>
                <w:b/>
                <w:sz w:val="22"/>
                <w:szCs w:val="22"/>
              </w:rPr>
              <w:t>READING</w:t>
            </w:r>
          </w:p>
          <w:p w14:paraId="473AA8C1" w14:textId="50BC15C9" w:rsidR="006F4B6B" w:rsidRPr="003302A8" w:rsidRDefault="006F4B6B" w:rsidP="006F4B6B">
            <w:pPr>
              <w:jc w:val="center"/>
              <w:rPr>
                <w:rFonts w:ascii="Adobe Garamond Pro" w:hAnsi="Adobe Garamond Pro"/>
                <w:b/>
                <w:sz w:val="22"/>
                <w:szCs w:val="22"/>
              </w:rPr>
            </w:pPr>
            <w:r w:rsidRPr="003302A8">
              <w:rPr>
                <w:rFonts w:ascii="Adobe Garamond Pro" w:hAnsi="Adobe Garamond Pro"/>
                <w:b/>
                <w:sz w:val="22"/>
                <w:szCs w:val="22"/>
              </w:rPr>
              <w:t>ASSIGNMENT</w:t>
            </w:r>
          </w:p>
        </w:tc>
        <w:tc>
          <w:tcPr>
            <w:tcW w:w="1891" w:type="dxa"/>
          </w:tcPr>
          <w:p w14:paraId="0EB2A8DF" w14:textId="77777777" w:rsidR="008734DA" w:rsidRPr="003302A8" w:rsidRDefault="00980873" w:rsidP="006F4B6B">
            <w:pPr>
              <w:jc w:val="center"/>
              <w:rPr>
                <w:rFonts w:ascii="Adobe Garamond Pro" w:hAnsi="Adobe Garamond Pro"/>
                <w:b/>
                <w:sz w:val="22"/>
                <w:szCs w:val="22"/>
              </w:rPr>
            </w:pPr>
            <w:r w:rsidRPr="003302A8">
              <w:rPr>
                <w:rFonts w:ascii="Adobe Garamond Pro" w:hAnsi="Adobe Garamond Pro"/>
                <w:b/>
                <w:sz w:val="22"/>
                <w:szCs w:val="22"/>
              </w:rPr>
              <w:t xml:space="preserve">CLASS </w:t>
            </w:r>
          </w:p>
          <w:p w14:paraId="3068CC9B" w14:textId="3EAE8303" w:rsidR="00980873" w:rsidRPr="003302A8" w:rsidRDefault="00980873" w:rsidP="006F4B6B">
            <w:pPr>
              <w:jc w:val="center"/>
              <w:rPr>
                <w:rFonts w:ascii="Adobe Garamond Pro" w:hAnsi="Adobe Garamond Pro"/>
                <w:b/>
                <w:sz w:val="22"/>
                <w:szCs w:val="22"/>
              </w:rPr>
            </w:pPr>
            <w:r w:rsidRPr="003302A8">
              <w:rPr>
                <w:rFonts w:ascii="Adobe Garamond Pro" w:hAnsi="Adobe Garamond Pro"/>
                <w:b/>
                <w:sz w:val="22"/>
                <w:szCs w:val="22"/>
              </w:rPr>
              <w:t>ASSSIGNMENT</w:t>
            </w:r>
          </w:p>
        </w:tc>
      </w:tr>
      <w:tr w:rsidR="00DE30FF" w:rsidRPr="003302A8" w14:paraId="79FC1691" w14:textId="77777777" w:rsidTr="003302A8">
        <w:trPr>
          <w:trHeight w:val="1008"/>
        </w:trPr>
        <w:tc>
          <w:tcPr>
            <w:tcW w:w="893" w:type="dxa"/>
          </w:tcPr>
          <w:p w14:paraId="7B12D238" w14:textId="77777777" w:rsidR="00DE30FF" w:rsidRPr="003302A8" w:rsidRDefault="00DE30FF" w:rsidP="00D81BFC">
            <w:pPr>
              <w:rPr>
                <w:rFonts w:ascii="Adobe Garamond Pro" w:hAnsi="Adobe Garamond Pro"/>
                <w:sz w:val="22"/>
                <w:szCs w:val="22"/>
              </w:rPr>
            </w:pPr>
            <w:r w:rsidRPr="003302A8">
              <w:rPr>
                <w:rFonts w:ascii="Adobe Garamond Pro" w:hAnsi="Adobe Garamond Pro"/>
                <w:sz w:val="22"/>
                <w:szCs w:val="22"/>
              </w:rPr>
              <w:t>1</w:t>
            </w:r>
          </w:p>
        </w:tc>
        <w:tc>
          <w:tcPr>
            <w:tcW w:w="858" w:type="dxa"/>
          </w:tcPr>
          <w:p w14:paraId="230CD352" w14:textId="77777777" w:rsidR="00DE30FF" w:rsidRPr="003302A8" w:rsidRDefault="00DE30FF" w:rsidP="00D81BFC">
            <w:pPr>
              <w:rPr>
                <w:rFonts w:ascii="Adobe Garamond Pro" w:hAnsi="Adobe Garamond Pro"/>
                <w:sz w:val="22"/>
                <w:szCs w:val="22"/>
              </w:rPr>
            </w:pPr>
            <w:r w:rsidRPr="003302A8">
              <w:rPr>
                <w:rFonts w:ascii="Adobe Garamond Pro" w:hAnsi="Adobe Garamond Pro"/>
                <w:sz w:val="22"/>
                <w:szCs w:val="22"/>
              </w:rPr>
              <w:t>Friday</w:t>
            </w:r>
          </w:p>
          <w:p w14:paraId="1C17B7B1" w14:textId="43D811C1" w:rsidR="00DE30FF" w:rsidRPr="003302A8" w:rsidRDefault="00AA3907" w:rsidP="00D81BFC">
            <w:pPr>
              <w:rPr>
                <w:rFonts w:ascii="Adobe Garamond Pro" w:hAnsi="Adobe Garamond Pro"/>
                <w:sz w:val="22"/>
                <w:szCs w:val="22"/>
              </w:rPr>
            </w:pPr>
            <w:r w:rsidRPr="003302A8">
              <w:rPr>
                <w:rFonts w:ascii="Adobe Garamond Pro" w:hAnsi="Adobe Garamond Pro"/>
                <w:sz w:val="22"/>
                <w:szCs w:val="22"/>
              </w:rPr>
              <w:t>4/2</w:t>
            </w:r>
          </w:p>
        </w:tc>
        <w:tc>
          <w:tcPr>
            <w:tcW w:w="1934" w:type="dxa"/>
          </w:tcPr>
          <w:p w14:paraId="54EEB2D4" w14:textId="6DEF85DD" w:rsidR="00DE30FF" w:rsidRPr="003302A8" w:rsidRDefault="00FA5210" w:rsidP="00D81BFC">
            <w:pPr>
              <w:rPr>
                <w:rFonts w:ascii="Adobe Garamond Pro" w:hAnsi="Adobe Garamond Pro"/>
                <w:sz w:val="22"/>
                <w:szCs w:val="22"/>
              </w:rPr>
            </w:pPr>
            <w:r w:rsidRPr="003302A8">
              <w:rPr>
                <w:rFonts w:ascii="Adobe Garamond Pro" w:hAnsi="Adobe Garamond Pro"/>
                <w:sz w:val="22"/>
                <w:szCs w:val="22"/>
              </w:rPr>
              <w:t>Timar</w:t>
            </w:r>
          </w:p>
        </w:tc>
        <w:tc>
          <w:tcPr>
            <w:tcW w:w="1579" w:type="dxa"/>
          </w:tcPr>
          <w:p w14:paraId="02B6F1A9" w14:textId="254402A3" w:rsidR="00516948" w:rsidRPr="003302A8" w:rsidRDefault="00516948" w:rsidP="00D81BFC">
            <w:pPr>
              <w:rPr>
                <w:rFonts w:ascii="Adobe Garamond Pro" w:hAnsi="Adobe Garamond Pro"/>
                <w:sz w:val="22"/>
                <w:szCs w:val="22"/>
              </w:rPr>
            </w:pPr>
            <w:r w:rsidRPr="003302A8">
              <w:rPr>
                <w:rFonts w:ascii="Adobe Garamond Pro" w:hAnsi="Adobe Garamond Pro"/>
                <w:sz w:val="22"/>
                <w:szCs w:val="22"/>
              </w:rPr>
              <w:t xml:space="preserve">The lay of the land: </w:t>
            </w:r>
          </w:p>
          <w:p w14:paraId="644F4B53" w14:textId="5177F9CC" w:rsidR="00DE30FF" w:rsidRPr="003302A8" w:rsidRDefault="00FA5210" w:rsidP="00D81BFC">
            <w:pPr>
              <w:rPr>
                <w:rFonts w:ascii="Adobe Garamond Pro" w:hAnsi="Adobe Garamond Pro"/>
                <w:sz w:val="22"/>
                <w:szCs w:val="22"/>
              </w:rPr>
            </w:pPr>
            <w:r w:rsidRPr="003302A8">
              <w:rPr>
                <w:rFonts w:ascii="Adobe Garamond Pro" w:hAnsi="Adobe Garamond Pro"/>
                <w:sz w:val="22"/>
                <w:szCs w:val="22"/>
              </w:rPr>
              <w:t xml:space="preserve">The governance structure of education in the </w:t>
            </w:r>
            <w:proofErr w:type="spellStart"/>
            <w:r w:rsidRPr="003302A8">
              <w:rPr>
                <w:rFonts w:ascii="Adobe Garamond Pro" w:hAnsi="Adobe Garamond Pro"/>
                <w:sz w:val="22"/>
                <w:szCs w:val="22"/>
              </w:rPr>
              <w:t>US</w:t>
            </w:r>
            <w:r w:rsidR="00061CB6" w:rsidRPr="003302A8">
              <w:rPr>
                <w:rFonts w:ascii="Adobe Garamond Pro" w:hAnsi="Adobe Garamond Pro"/>
                <w:sz w:val="22"/>
                <w:szCs w:val="22"/>
              </w:rPr>
              <w:t>.</w:t>
            </w:r>
            <w:r w:rsidR="00516948" w:rsidRPr="003302A8">
              <w:rPr>
                <w:rFonts w:ascii="Adobe Garamond Pro" w:hAnsi="Adobe Garamond Pro"/>
                <w:sz w:val="22"/>
                <w:szCs w:val="22"/>
              </w:rPr>
              <w:t>and</w:t>
            </w:r>
            <w:proofErr w:type="spellEnd"/>
            <w:r w:rsidR="00516948" w:rsidRPr="003302A8">
              <w:rPr>
                <w:rFonts w:ascii="Adobe Garamond Pro" w:hAnsi="Adobe Garamond Pro"/>
                <w:sz w:val="22"/>
                <w:szCs w:val="22"/>
              </w:rPr>
              <w:t xml:space="preserve"> </w:t>
            </w:r>
            <w:r w:rsidRPr="003302A8">
              <w:rPr>
                <w:rFonts w:ascii="Adobe Garamond Pro" w:hAnsi="Adobe Garamond Pro"/>
                <w:sz w:val="22"/>
                <w:szCs w:val="22"/>
              </w:rPr>
              <w:t>CA</w:t>
            </w:r>
            <w:r w:rsidR="00061CB6" w:rsidRPr="003302A8">
              <w:rPr>
                <w:rFonts w:ascii="Adobe Garamond Pro" w:hAnsi="Adobe Garamond Pro"/>
                <w:sz w:val="22"/>
                <w:szCs w:val="22"/>
              </w:rPr>
              <w:t>.</w:t>
            </w:r>
          </w:p>
        </w:tc>
        <w:tc>
          <w:tcPr>
            <w:tcW w:w="5795" w:type="dxa"/>
          </w:tcPr>
          <w:p w14:paraId="67818B11" w14:textId="3EE34AE3" w:rsidR="00203527" w:rsidRPr="003302A8" w:rsidRDefault="00203527" w:rsidP="00D81BFC">
            <w:pPr>
              <w:rPr>
                <w:rFonts w:ascii="Adobe Garamond Pro" w:hAnsi="Adobe Garamond Pro"/>
                <w:sz w:val="22"/>
                <w:szCs w:val="22"/>
              </w:rPr>
            </w:pPr>
            <w:proofErr w:type="spellStart"/>
            <w:r w:rsidRPr="003302A8">
              <w:rPr>
                <w:rFonts w:ascii="Adobe Garamond Pro" w:hAnsi="Adobe Garamond Pro"/>
                <w:sz w:val="22"/>
                <w:szCs w:val="22"/>
              </w:rPr>
              <w:t>CalFacts</w:t>
            </w:r>
            <w:proofErr w:type="spellEnd"/>
            <w:r w:rsidR="00CD0DD5" w:rsidRPr="003302A8">
              <w:rPr>
                <w:rFonts w:ascii="Adobe Garamond Pro" w:hAnsi="Adobe Garamond Pro"/>
                <w:sz w:val="22"/>
                <w:szCs w:val="22"/>
              </w:rPr>
              <w:t>: LAO</w:t>
            </w:r>
          </w:p>
          <w:p w14:paraId="50AEC175" w14:textId="77777777" w:rsidR="0073354A" w:rsidRDefault="0073354A" w:rsidP="00D81BFC">
            <w:pPr>
              <w:rPr>
                <w:rFonts w:ascii="Adobe Garamond Pro" w:hAnsi="Adobe Garamond Pro"/>
                <w:sz w:val="22"/>
                <w:szCs w:val="22"/>
              </w:rPr>
            </w:pPr>
            <w:r w:rsidRPr="003302A8">
              <w:rPr>
                <w:rFonts w:ascii="Adobe Garamond Pro" w:hAnsi="Adobe Garamond Pro"/>
                <w:sz w:val="22"/>
                <w:szCs w:val="22"/>
              </w:rPr>
              <w:t>CA and Public Education, 2019 Poll</w:t>
            </w:r>
            <w:r w:rsidR="00CD0DD5" w:rsidRPr="003302A8">
              <w:rPr>
                <w:rFonts w:ascii="Adobe Garamond Pro" w:hAnsi="Adobe Garamond Pro"/>
                <w:sz w:val="22"/>
                <w:szCs w:val="22"/>
              </w:rPr>
              <w:t>: PACE</w:t>
            </w:r>
          </w:p>
          <w:p w14:paraId="55875773" w14:textId="77777777" w:rsidR="008F5FAE" w:rsidRDefault="008F5FAE" w:rsidP="00D81BFC">
            <w:pPr>
              <w:rPr>
                <w:rFonts w:ascii="Adobe Garamond Pro" w:hAnsi="Adobe Garamond Pro"/>
                <w:sz w:val="22"/>
                <w:szCs w:val="22"/>
              </w:rPr>
            </w:pPr>
          </w:p>
          <w:p w14:paraId="5109A6F6" w14:textId="0F2322BA" w:rsidR="008F5FAE" w:rsidRPr="008F5FAE" w:rsidRDefault="008F5FAE" w:rsidP="00D81BFC">
            <w:pPr>
              <w:rPr>
                <w:rFonts w:ascii="Adobe Garamond Pro" w:hAnsi="Adobe Garamond Pro"/>
                <w:b/>
                <w:bCs/>
                <w:sz w:val="22"/>
                <w:szCs w:val="22"/>
              </w:rPr>
            </w:pPr>
            <w:r w:rsidRPr="008F5FAE">
              <w:rPr>
                <w:rFonts w:ascii="Adobe Garamond Pro" w:hAnsi="Adobe Garamond Pro"/>
                <w:b/>
                <w:bCs/>
                <w:sz w:val="22"/>
                <w:szCs w:val="22"/>
              </w:rPr>
              <w:t xml:space="preserve">Four </w:t>
            </w:r>
            <w:r>
              <w:rPr>
                <w:rFonts w:ascii="Adobe Garamond Pro" w:hAnsi="Adobe Garamond Pro"/>
                <w:b/>
                <w:bCs/>
                <w:sz w:val="22"/>
                <w:szCs w:val="22"/>
              </w:rPr>
              <w:t>Levels</w:t>
            </w:r>
            <w:r w:rsidRPr="008F5FAE">
              <w:rPr>
                <w:rFonts w:ascii="Adobe Garamond Pro" w:hAnsi="Adobe Garamond Pro"/>
                <w:b/>
                <w:bCs/>
                <w:sz w:val="22"/>
                <w:szCs w:val="22"/>
              </w:rPr>
              <w:t xml:space="preserve"> of the Educational Policy System</w:t>
            </w:r>
          </w:p>
        </w:tc>
        <w:tc>
          <w:tcPr>
            <w:tcW w:w="1891" w:type="dxa"/>
          </w:tcPr>
          <w:p w14:paraId="7A571636" w14:textId="77777777" w:rsidR="00DE30FF" w:rsidRPr="003302A8" w:rsidRDefault="00DE30FF" w:rsidP="00D81BFC">
            <w:pPr>
              <w:rPr>
                <w:rFonts w:ascii="Adobe Garamond Pro" w:hAnsi="Adobe Garamond Pro"/>
                <w:sz w:val="22"/>
                <w:szCs w:val="22"/>
              </w:rPr>
            </w:pPr>
          </w:p>
        </w:tc>
      </w:tr>
      <w:tr w:rsidR="00203527" w:rsidRPr="003302A8" w14:paraId="637189FF" w14:textId="77777777" w:rsidTr="003302A8">
        <w:trPr>
          <w:trHeight w:val="1008"/>
        </w:trPr>
        <w:tc>
          <w:tcPr>
            <w:tcW w:w="893" w:type="dxa"/>
          </w:tcPr>
          <w:p w14:paraId="56FAA9BE"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2</w:t>
            </w:r>
          </w:p>
        </w:tc>
        <w:tc>
          <w:tcPr>
            <w:tcW w:w="858" w:type="dxa"/>
          </w:tcPr>
          <w:p w14:paraId="53A4458E"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Friday</w:t>
            </w:r>
          </w:p>
          <w:p w14:paraId="694EBB9B" w14:textId="251103B8"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4/</w:t>
            </w:r>
            <w:r w:rsidR="00AA3907" w:rsidRPr="003302A8">
              <w:rPr>
                <w:rFonts w:ascii="Adobe Garamond Pro" w:hAnsi="Adobe Garamond Pro"/>
                <w:sz w:val="22"/>
                <w:szCs w:val="22"/>
              </w:rPr>
              <w:t>9</w:t>
            </w:r>
          </w:p>
        </w:tc>
        <w:tc>
          <w:tcPr>
            <w:tcW w:w="1934" w:type="dxa"/>
          </w:tcPr>
          <w:p w14:paraId="0C80247F" w14:textId="357058D9"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Timar</w:t>
            </w:r>
          </w:p>
        </w:tc>
        <w:tc>
          <w:tcPr>
            <w:tcW w:w="1579" w:type="dxa"/>
          </w:tcPr>
          <w:p w14:paraId="2B04C0EE" w14:textId="24E225C8"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Education for the 20</w:t>
            </w:r>
            <w:r w:rsidRPr="003302A8">
              <w:rPr>
                <w:rFonts w:ascii="Adobe Garamond Pro" w:hAnsi="Adobe Garamond Pro"/>
                <w:sz w:val="22"/>
                <w:szCs w:val="22"/>
                <w:vertAlign w:val="superscript"/>
              </w:rPr>
              <w:t>th</w:t>
            </w:r>
            <w:r w:rsidRPr="003302A8">
              <w:rPr>
                <w:rFonts w:ascii="Adobe Garamond Pro" w:hAnsi="Adobe Garamond Pro"/>
                <w:sz w:val="22"/>
                <w:szCs w:val="22"/>
              </w:rPr>
              <w:t xml:space="preserve"> Century</w:t>
            </w:r>
            <w:r w:rsidR="005B52AC" w:rsidRPr="003302A8">
              <w:rPr>
                <w:rFonts w:ascii="Adobe Garamond Pro" w:hAnsi="Adobe Garamond Pro"/>
                <w:sz w:val="22"/>
                <w:szCs w:val="22"/>
              </w:rPr>
              <w:t>: From Citizen to Consumer</w:t>
            </w:r>
          </w:p>
        </w:tc>
        <w:tc>
          <w:tcPr>
            <w:tcW w:w="5795" w:type="dxa"/>
          </w:tcPr>
          <w:p w14:paraId="38096F50" w14:textId="77777777" w:rsidR="00203527" w:rsidRPr="003302A8" w:rsidRDefault="00203527" w:rsidP="00203527">
            <w:pPr>
              <w:rPr>
                <w:rFonts w:ascii="Adobe Garamond Pro" w:hAnsi="Adobe Garamond Pro"/>
                <w:sz w:val="22"/>
                <w:szCs w:val="22"/>
              </w:rPr>
            </w:pPr>
            <w:proofErr w:type="spellStart"/>
            <w:r w:rsidRPr="003302A8">
              <w:rPr>
                <w:rFonts w:ascii="Adobe Garamond Pro" w:hAnsi="Adobe Garamond Pro"/>
                <w:sz w:val="22"/>
                <w:szCs w:val="22"/>
              </w:rPr>
              <w:t>Labaree</w:t>
            </w:r>
            <w:proofErr w:type="spellEnd"/>
            <w:r w:rsidRPr="003302A8">
              <w:rPr>
                <w:rFonts w:ascii="Adobe Garamond Pro" w:hAnsi="Adobe Garamond Pro"/>
                <w:sz w:val="22"/>
                <w:szCs w:val="22"/>
              </w:rPr>
              <w:t>: Chapter 3, Progressive Education;</w:t>
            </w:r>
          </w:p>
          <w:p w14:paraId="73430771"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 xml:space="preserve">Significant education policy streams over the past 100 years. </w:t>
            </w:r>
          </w:p>
          <w:p w14:paraId="706A250D" w14:textId="45758AA8" w:rsidR="00516948" w:rsidRPr="003302A8" w:rsidRDefault="00516948" w:rsidP="00203527">
            <w:pPr>
              <w:rPr>
                <w:rFonts w:ascii="Adobe Garamond Pro" w:hAnsi="Adobe Garamond Pro"/>
                <w:sz w:val="22"/>
                <w:szCs w:val="22"/>
              </w:rPr>
            </w:pPr>
            <w:r w:rsidRPr="003302A8">
              <w:rPr>
                <w:rFonts w:ascii="Adobe Garamond Pro" w:hAnsi="Adobe Garamond Pro"/>
                <w:sz w:val="22"/>
                <w:szCs w:val="22"/>
              </w:rPr>
              <w:t xml:space="preserve">What have been the major policy issues in K-12 public education?  How has the educational landscape of education changed over the past 100 years? </w:t>
            </w:r>
          </w:p>
        </w:tc>
        <w:tc>
          <w:tcPr>
            <w:tcW w:w="1891" w:type="dxa"/>
          </w:tcPr>
          <w:p w14:paraId="331C6593" w14:textId="12AB499E" w:rsidR="00203527" w:rsidRPr="003302A8" w:rsidRDefault="009263CD" w:rsidP="00203527">
            <w:pPr>
              <w:rPr>
                <w:rFonts w:ascii="Adobe Garamond Pro" w:hAnsi="Adobe Garamond Pro"/>
                <w:sz w:val="22"/>
                <w:szCs w:val="22"/>
              </w:rPr>
            </w:pPr>
            <w:r w:rsidRPr="003302A8">
              <w:rPr>
                <w:rFonts w:ascii="Adobe Garamond Pro" w:hAnsi="Adobe Garamond Pro"/>
                <w:sz w:val="22"/>
                <w:szCs w:val="22"/>
              </w:rPr>
              <w:t xml:space="preserve">List as bullet points and be prepared to discuss the major changes to K-12 education as a result of the Progressive Movement. </w:t>
            </w:r>
          </w:p>
        </w:tc>
      </w:tr>
      <w:tr w:rsidR="00203527" w:rsidRPr="003302A8" w14:paraId="5AA600F3" w14:textId="77777777" w:rsidTr="003302A8">
        <w:trPr>
          <w:trHeight w:val="1008"/>
        </w:trPr>
        <w:tc>
          <w:tcPr>
            <w:tcW w:w="893" w:type="dxa"/>
          </w:tcPr>
          <w:p w14:paraId="15C7F46D"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3</w:t>
            </w:r>
          </w:p>
        </w:tc>
        <w:tc>
          <w:tcPr>
            <w:tcW w:w="858" w:type="dxa"/>
          </w:tcPr>
          <w:p w14:paraId="1F01F093"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Friday</w:t>
            </w:r>
          </w:p>
          <w:p w14:paraId="32F8A595" w14:textId="18DD2586"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4/</w:t>
            </w:r>
            <w:r w:rsidR="00AA3907" w:rsidRPr="003302A8">
              <w:rPr>
                <w:rFonts w:ascii="Adobe Garamond Pro" w:hAnsi="Adobe Garamond Pro"/>
                <w:sz w:val="22"/>
                <w:szCs w:val="22"/>
              </w:rPr>
              <w:t>16</w:t>
            </w:r>
          </w:p>
        </w:tc>
        <w:tc>
          <w:tcPr>
            <w:tcW w:w="1934" w:type="dxa"/>
          </w:tcPr>
          <w:p w14:paraId="07F51083" w14:textId="23FF3A80"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Timar</w:t>
            </w:r>
          </w:p>
        </w:tc>
        <w:tc>
          <w:tcPr>
            <w:tcW w:w="1579" w:type="dxa"/>
          </w:tcPr>
          <w:p w14:paraId="3C59D396" w14:textId="57935340"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Issues in CA governance for education</w:t>
            </w:r>
            <w:r w:rsidR="00AB2250" w:rsidRPr="003302A8">
              <w:rPr>
                <w:rFonts w:ascii="Adobe Garamond Pro" w:hAnsi="Adobe Garamond Pro"/>
                <w:sz w:val="22"/>
                <w:szCs w:val="22"/>
              </w:rPr>
              <w:t>: Who is in charge?</w:t>
            </w:r>
          </w:p>
          <w:p w14:paraId="5F871AB9" w14:textId="392E32A6" w:rsidR="00DA71C3" w:rsidRPr="003302A8" w:rsidRDefault="00DA71C3" w:rsidP="00A12FF9">
            <w:pPr>
              <w:rPr>
                <w:rFonts w:ascii="Adobe Garamond Pro" w:hAnsi="Adobe Garamond Pro"/>
                <w:sz w:val="22"/>
                <w:szCs w:val="22"/>
              </w:rPr>
            </w:pPr>
          </w:p>
        </w:tc>
        <w:tc>
          <w:tcPr>
            <w:tcW w:w="5795" w:type="dxa"/>
          </w:tcPr>
          <w:p w14:paraId="5D1920B1" w14:textId="4C146511"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The Little Hoover Commission: Educational Governance &amp; Accountability: Taking the Next Step</w:t>
            </w:r>
            <w:r w:rsidR="008E3E82" w:rsidRPr="003302A8">
              <w:rPr>
                <w:rFonts w:ascii="Adobe Garamond Pro" w:hAnsi="Adobe Garamond Pro"/>
                <w:sz w:val="22"/>
                <w:szCs w:val="22"/>
              </w:rPr>
              <w:t xml:space="preserve">. How has the concept of “accountability changed over time? What difference does it make? </w:t>
            </w:r>
          </w:p>
        </w:tc>
        <w:tc>
          <w:tcPr>
            <w:tcW w:w="1891" w:type="dxa"/>
          </w:tcPr>
          <w:p w14:paraId="728F283E" w14:textId="77777777" w:rsidR="009263CD" w:rsidRPr="003302A8" w:rsidRDefault="009263CD" w:rsidP="00203527">
            <w:pPr>
              <w:rPr>
                <w:rFonts w:ascii="Adobe Garamond Pro" w:hAnsi="Adobe Garamond Pro"/>
                <w:sz w:val="22"/>
                <w:szCs w:val="22"/>
              </w:rPr>
            </w:pPr>
            <w:r w:rsidRPr="003302A8">
              <w:rPr>
                <w:rFonts w:ascii="Adobe Garamond Pro" w:hAnsi="Adobe Garamond Pro"/>
                <w:sz w:val="22"/>
                <w:szCs w:val="22"/>
              </w:rPr>
              <w:t>List</w:t>
            </w:r>
            <w:r w:rsidR="005B52AC" w:rsidRPr="003302A8">
              <w:rPr>
                <w:rFonts w:ascii="Adobe Garamond Pro" w:hAnsi="Adobe Garamond Pro"/>
                <w:sz w:val="22"/>
                <w:szCs w:val="22"/>
              </w:rPr>
              <w:t xml:space="preserve"> the most significant change(s) in educational governance </w:t>
            </w:r>
            <w:r w:rsidRPr="003302A8">
              <w:rPr>
                <w:rFonts w:ascii="Adobe Garamond Pro" w:hAnsi="Adobe Garamond Pro"/>
                <w:sz w:val="22"/>
                <w:szCs w:val="22"/>
              </w:rPr>
              <w:t xml:space="preserve">in </w:t>
            </w:r>
            <w:proofErr w:type="spellStart"/>
            <w:r w:rsidRPr="003302A8">
              <w:rPr>
                <w:rFonts w:ascii="Adobe Garamond Pro" w:hAnsi="Adobe Garamond Pro"/>
                <w:sz w:val="22"/>
                <w:szCs w:val="22"/>
              </w:rPr>
              <w:t>CA</w:t>
            </w:r>
            <w:r w:rsidR="005B52AC" w:rsidRPr="003302A8">
              <w:rPr>
                <w:rFonts w:ascii="Adobe Garamond Pro" w:hAnsi="Adobe Garamond Pro"/>
                <w:sz w:val="22"/>
                <w:szCs w:val="22"/>
              </w:rPr>
              <w:t>.</w:t>
            </w:r>
            <w:r w:rsidRPr="003302A8">
              <w:rPr>
                <w:rFonts w:ascii="Adobe Garamond Pro" w:hAnsi="Adobe Garamond Pro"/>
                <w:sz w:val="22"/>
                <w:szCs w:val="22"/>
              </w:rPr>
              <w:t>Since</w:t>
            </w:r>
            <w:proofErr w:type="spellEnd"/>
            <w:r w:rsidRPr="003302A8">
              <w:rPr>
                <w:rFonts w:ascii="Adobe Garamond Pro" w:hAnsi="Adobe Garamond Pro"/>
                <w:sz w:val="22"/>
                <w:szCs w:val="22"/>
              </w:rPr>
              <w:t xml:space="preserve"> the 1950s.</w:t>
            </w:r>
          </w:p>
          <w:p w14:paraId="67582DD7" w14:textId="711478D6" w:rsidR="00203527" w:rsidRPr="003302A8" w:rsidRDefault="009263CD" w:rsidP="00203527">
            <w:pPr>
              <w:rPr>
                <w:rFonts w:ascii="Adobe Garamond Pro" w:hAnsi="Adobe Garamond Pro"/>
                <w:sz w:val="22"/>
                <w:szCs w:val="22"/>
              </w:rPr>
            </w:pPr>
            <w:r w:rsidRPr="003302A8">
              <w:rPr>
                <w:rFonts w:ascii="Adobe Garamond Pro" w:hAnsi="Adobe Garamond Pro"/>
                <w:sz w:val="22"/>
                <w:szCs w:val="22"/>
              </w:rPr>
              <w:t xml:space="preserve">Be prepared to explain what you believe was the most significant change. </w:t>
            </w:r>
          </w:p>
          <w:p w14:paraId="28081F50" w14:textId="07F55838" w:rsidR="00DA71C3" w:rsidRPr="003302A8" w:rsidRDefault="00DA71C3" w:rsidP="00203527">
            <w:pPr>
              <w:rPr>
                <w:rFonts w:ascii="Adobe Garamond Pro" w:hAnsi="Adobe Garamond Pro"/>
                <w:sz w:val="22"/>
                <w:szCs w:val="22"/>
              </w:rPr>
            </w:pPr>
            <w:r w:rsidRPr="003302A8">
              <w:rPr>
                <w:rFonts w:ascii="Adobe Garamond Pro" w:hAnsi="Adobe Garamond Pro"/>
                <w:sz w:val="22"/>
                <w:szCs w:val="22"/>
              </w:rPr>
              <w:t xml:space="preserve">Be prepared to discuss in class the pros and cons of centralized and decentralized governance of schools. </w:t>
            </w:r>
          </w:p>
        </w:tc>
      </w:tr>
      <w:tr w:rsidR="00123FED" w:rsidRPr="003302A8" w14:paraId="06B55709" w14:textId="77777777" w:rsidTr="003302A8">
        <w:trPr>
          <w:trHeight w:val="1008"/>
        </w:trPr>
        <w:tc>
          <w:tcPr>
            <w:tcW w:w="893" w:type="dxa"/>
          </w:tcPr>
          <w:p w14:paraId="0614E57B" w14:textId="4BDE7D89" w:rsidR="00123FED" w:rsidRPr="003302A8" w:rsidRDefault="00123FED" w:rsidP="00123FED">
            <w:pPr>
              <w:rPr>
                <w:rFonts w:ascii="Adobe Garamond Pro" w:hAnsi="Adobe Garamond Pro"/>
                <w:sz w:val="22"/>
                <w:szCs w:val="22"/>
              </w:rPr>
            </w:pPr>
            <w:r w:rsidRPr="003302A8">
              <w:rPr>
                <w:rFonts w:ascii="Adobe Garamond Pro" w:hAnsi="Adobe Garamond Pro"/>
                <w:sz w:val="22"/>
                <w:szCs w:val="22"/>
              </w:rPr>
              <w:lastRenderedPageBreak/>
              <w:t>4</w:t>
            </w:r>
          </w:p>
        </w:tc>
        <w:tc>
          <w:tcPr>
            <w:tcW w:w="858" w:type="dxa"/>
          </w:tcPr>
          <w:p w14:paraId="4653FB42" w14:textId="77777777" w:rsidR="00123FED" w:rsidRPr="003302A8" w:rsidRDefault="00123FED" w:rsidP="00123FED">
            <w:pPr>
              <w:rPr>
                <w:rFonts w:ascii="Adobe Garamond Pro" w:hAnsi="Adobe Garamond Pro"/>
                <w:sz w:val="22"/>
                <w:szCs w:val="22"/>
              </w:rPr>
            </w:pPr>
            <w:r w:rsidRPr="003302A8">
              <w:rPr>
                <w:rFonts w:ascii="Adobe Garamond Pro" w:hAnsi="Adobe Garamond Pro"/>
                <w:sz w:val="22"/>
                <w:szCs w:val="22"/>
              </w:rPr>
              <w:t>Friday</w:t>
            </w:r>
          </w:p>
          <w:p w14:paraId="6AB4497E" w14:textId="39118008" w:rsidR="00123FED" w:rsidRPr="003302A8" w:rsidRDefault="00123FED" w:rsidP="00123FED">
            <w:pPr>
              <w:rPr>
                <w:rFonts w:ascii="Adobe Garamond Pro" w:hAnsi="Adobe Garamond Pro"/>
                <w:sz w:val="22"/>
                <w:szCs w:val="22"/>
              </w:rPr>
            </w:pPr>
            <w:r w:rsidRPr="003302A8">
              <w:rPr>
                <w:rFonts w:ascii="Adobe Garamond Pro" w:hAnsi="Adobe Garamond Pro"/>
                <w:sz w:val="22"/>
                <w:szCs w:val="22"/>
              </w:rPr>
              <w:t>4/2</w:t>
            </w:r>
            <w:r w:rsidR="00AA3907" w:rsidRPr="003302A8">
              <w:rPr>
                <w:rFonts w:ascii="Adobe Garamond Pro" w:hAnsi="Adobe Garamond Pro"/>
                <w:sz w:val="22"/>
                <w:szCs w:val="22"/>
              </w:rPr>
              <w:t>3</w:t>
            </w:r>
          </w:p>
        </w:tc>
        <w:tc>
          <w:tcPr>
            <w:tcW w:w="1934" w:type="dxa"/>
          </w:tcPr>
          <w:p w14:paraId="11DDDE13" w14:textId="7E37301C" w:rsidR="00123FED" w:rsidRPr="003302A8" w:rsidRDefault="00123FED" w:rsidP="00123FED">
            <w:pPr>
              <w:rPr>
                <w:rFonts w:ascii="Adobe Garamond Pro" w:hAnsi="Adobe Garamond Pro"/>
                <w:sz w:val="22"/>
                <w:szCs w:val="22"/>
              </w:rPr>
            </w:pPr>
            <w:r w:rsidRPr="003302A8">
              <w:rPr>
                <w:rFonts w:ascii="Adobe Garamond Pro" w:hAnsi="Adobe Garamond Pro"/>
                <w:sz w:val="22"/>
                <w:szCs w:val="22"/>
              </w:rPr>
              <w:t>Timar</w:t>
            </w:r>
            <w:r w:rsidR="00722260">
              <w:rPr>
                <w:rFonts w:ascii="Adobe Garamond Pro" w:hAnsi="Adobe Garamond Pro"/>
                <w:sz w:val="22"/>
                <w:szCs w:val="22"/>
              </w:rPr>
              <w:t>/</w:t>
            </w:r>
          </w:p>
          <w:p w14:paraId="21744E40" w14:textId="02B17C8A" w:rsidR="008E3E82" w:rsidRPr="003302A8" w:rsidRDefault="008E3E82" w:rsidP="00123FED">
            <w:pPr>
              <w:rPr>
                <w:rFonts w:ascii="Adobe Garamond Pro" w:hAnsi="Adobe Garamond Pro"/>
                <w:sz w:val="22"/>
                <w:szCs w:val="22"/>
              </w:rPr>
            </w:pPr>
            <w:r w:rsidRPr="003302A8">
              <w:rPr>
                <w:rFonts w:ascii="Adobe Garamond Pro" w:hAnsi="Adobe Garamond Pro"/>
                <w:sz w:val="22"/>
                <w:szCs w:val="22"/>
              </w:rPr>
              <w:t>Krausen</w:t>
            </w:r>
          </w:p>
        </w:tc>
        <w:tc>
          <w:tcPr>
            <w:tcW w:w="1579" w:type="dxa"/>
          </w:tcPr>
          <w:p w14:paraId="57C0D780" w14:textId="5B5AA271" w:rsidR="00123FED" w:rsidRPr="003302A8" w:rsidRDefault="00123FED" w:rsidP="00123FED">
            <w:pPr>
              <w:rPr>
                <w:rFonts w:ascii="Adobe Garamond Pro" w:hAnsi="Adobe Garamond Pro"/>
                <w:sz w:val="22"/>
                <w:szCs w:val="22"/>
              </w:rPr>
            </w:pPr>
            <w:r w:rsidRPr="003302A8">
              <w:rPr>
                <w:rFonts w:ascii="Adobe Garamond Pro" w:hAnsi="Adobe Garamond Pro"/>
                <w:sz w:val="22"/>
                <w:szCs w:val="22"/>
              </w:rPr>
              <w:t xml:space="preserve">Financing schools: </w:t>
            </w:r>
            <w:r w:rsidRPr="003302A8">
              <w:rPr>
                <w:rFonts w:ascii="Adobe Garamond Pro" w:hAnsi="Adobe Garamond Pro"/>
                <w:i/>
                <w:sz w:val="22"/>
                <w:szCs w:val="22"/>
              </w:rPr>
              <w:t>Serrano</w:t>
            </w:r>
            <w:r w:rsidRPr="003302A8">
              <w:rPr>
                <w:rFonts w:ascii="Adobe Garamond Pro" w:hAnsi="Adobe Garamond Pro"/>
                <w:sz w:val="22"/>
                <w:szCs w:val="22"/>
              </w:rPr>
              <w:t>, Prop. 13, Prop 98, LCFF</w:t>
            </w:r>
          </w:p>
          <w:p w14:paraId="05EAC12C" w14:textId="51A0F211" w:rsidR="00123FED" w:rsidRPr="003302A8" w:rsidRDefault="00123FED" w:rsidP="00123FED">
            <w:pPr>
              <w:rPr>
                <w:rFonts w:ascii="Adobe Garamond Pro" w:hAnsi="Adobe Garamond Pro"/>
                <w:sz w:val="22"/>
                <w:szCs w:val="22"/>
              </w:rPr>
            </w:pPr>
          </w:p>
        </w:tc>
        <w:tc>
          <w:tcPr>
            <w:tcW w:w="5795" w:type="dxa"/>
          </w:tcPr>
          <w:p w14:paraId="605213F9" w14:textId="77777777" w:rsidR="00123FED" w:rsidRDefault="001C6BD0" w:rsidP="00123FED">
            <w:pPr>
              <w:rPr>
                <w:rFonts w:ascii="Adobe Garamond Pro" w:hAnsi="Adobe Garamond Pro"/>
                <w:sz w:val="22"/>
                <w:szCs w:val="22"/>
              </w:rPr>
            </w:pPr>
            <w:r>
              <w:rPr>
                <w:rFonts w:ascii="Adobe Garamond Pro" w:hAnsi="Adobe Garamond Pro"/>
                <w:sz w:val="22"/>
                <w:szCs w:val="22"/>
              </w:rPr>
              <w:t>Find online resources for the following:</w:t>
            </w:r>
          </w:p>
          <w:p w14:paraId="2A223C37" w14:textId="77777777" w:rsidR="001C6BD0" w:rsidRDefault="001C6BD0" w:rsidP="00123FED">
            <w:pPr>
              <w:rPr>
                <w:rFonts w:ascii="Adobe Garamond Pro" w:hAnsi="Adobe Garamond Pro"/>
                <w:sz w:val="22"/>
                <w:szCs w:val="22"/>
              </w:rPr>
            </w:pPr>
            <w:r>
              <w:rPr>
                <w:rFonts w:ascii="Adobe Garamond Pro" w:hAnsi="Adobe Garamond Pro"/>
                <w:sz w:val="22"/>
                <w:szCs w:val="22"/>
              </w:rPr>
              <w:t>Serrano v. Priest (CA Supreme Court)</w:t>
            </w:r>
          </w:p>
          <w:p w14:paraId="737D3B0E" w14:textId="77777777" w:rsidR="001C6BD0" w:rsidRDefault="001C6BD0" w:rsidP="00123FED">
            <w:pPr>
              <w:rPr>
                <w:rFonts w:ascii="Adobe Garamond Pro" w:hAnsi="Adobe Garamond Pro"/>
                <w:sz w:val="22"/>
                <w:szCs w:val="22"/>
              </w:rPr>
            </w:pPr>
            <w:r>
              <w:rPr>
                <w:rFonts w:ascii="Adobe Garamond Pro" w:hAnsi="Adobe Garamond Pro"/>
                <w:sz w:val="22"/>
                <w:szCs w:val="22"/>
              </w:rPr>
              <w:t>Proposition 13 (1078)</w:t>
            </w:r>
          </w:p>
          <w:p w14:paraId="743D8544" w14:textId="77777777" w:rsidR="001C6BD0" w:rsidRDefault="001C6BD0" w:rsidP="00123FED">
            <w:pPr>
              <w:rPr>
                <w:rFonts w:ascii="Adobe Garamond Pro" w:hAnsi="Adobe Garamond Pro"/>
                <w:sz w:val="22"/>
                <w:szCs w:val="22"/>
              </w:rPr>
            </w:pPr>
            <w:r>
              <w:rPr>
                <w:rFonts w:ascii="Adobe Garamond Pro" w:hAnsi="Adobe Garamond Pro"/>
                <w:sz w:val="22"/>
                <w:szCs w:val="22"/>
              </w:rPr>
              <w:t>Proposition 98</w:t>
            </w:r>
          </w:p>
          <w:p w14:paraId="1A01793F" w14:textId="4860AC53" w:rsidR="001C6BD0" w:rsidRPr="003302A8" w:rsidRDefault="001C6BD0" w:rsidP="00123FED">
            <w:pPr>
              <w:rPr>
                <w:rFonts w:ascii="Adobe Garamond Pro" w:hAnsi="Adobe Garamond Pro"/>
                <w:sz w:val="22"/>
                <w:szCs w:val="22"/>
              </w:rPr>
            </w:pPr>
            <w:r>
              <w:rPr>
                <w:rFonts w:ascii="Adobe Garamond Pro" w:hAnsi="Adobe Garamond Pro"/>
                <w:sz w:val="22"/>
                <w:szCs w:val="22"/>
              </w:rPr>
              <w:t>Local Control Funding Formula</w:t>
            </w:r>
          </w:p>
        </w:tc>
        <w:tc>
          <w:tcPr>
            <w:tcW w:w="1891" w:type="dxa"/>
          </w:tcPr>
          <w:p w14:paraId="45952B92" w14:textId="428D185A" w:rsidR="00123FED" w:rsidRPr="003302A8" w:rsidRDefault="00B53D87" w:rsidP="00123FED">
            <w:pPr>
              <w:rPr>
                <w:rFonts w:ascii="Adobe Garamond Pro" w:hAnsi="Adobe Garamond Pro"/>
                <w:sz w:val="22"/>
                <w:szCs w:val="22"/>
              </w:rPr>
            </w:pPr>
            <w:r w:rsidRPr="003302A8">
              <w:rPr>
                <w:rFonts w:ascii="Adobe Garamond Pro" w:hAnsi="Adobe Garamond Pro"/>
                <w:sz w:val="22"/>
                <w:szCs w:val="22"/>
              </w:rPr>
              <w:t xml:space="preserve">Explain very briefly </w:t>
            </w:r>
            <w:r w:rsidRPr="003302A8">
              <w:rPr>
                <w:rFonts w:ascii="Adobe Garamond Pro" w:hAnsi="Adobe Garamond Pro"/>
                <w:i/>
                <w:iCs/>
                <w:sz w:val="22"/>
                <w:szCs w:val="22"/>
              </w:rPr>
              <w:t xml:space="preserve">Serrano, </w:t>
            </w:r>
            <w:r w:rsidRPr="003302A8">
              <w:rPr>
                <w:rFonts w:ascii="Adobe Garamond Pro" w:hAnsi="Adobe Garamond Pro"/>
                <w:sz w:val="22"/>
                <w:szCs w:val="22"/>
              </w:rPr>
              <w:t>Prop. 13, Prop. 98, and LCFF (local control funding formula</w:t>
            </w:r>
            <w:proofErr w:type="gramStart"/>
            <w:r w:rsidRPr="003302A8">
              <w:rPr>
                <w:rFonts w:ascii="Adobe Garamond Pro" w:hAnsi="Adobe Garamond Pro"/>
                <w:sz w:val="22"/>
                <w:szCs w:val="22"/>
              </w:rPr>
              <w:t xml:space="preserve">)  </w:t>
            </w:r>
            <w:r w:rsidR="001C6BD0">
              <w:rPr>
                <w:rFonts w:ascii="Adobe Garamond Pro" w:hAnsi="Adobe Garamond Pro"/>
                <w:sz w:val="22"/>
                <w:szCs w:val="22"/>
              </w:rPr>
              <w:t>What</w:t>
            </w:r>
            <w:proofErr w:type="gramEnd"/>
            <w:r w:rsidR="001C6BD0">
              <w:rPr>
                <w:rFonts w:ascii="Adobe Garamond Pro" w:hAnsi="Adobe Garamond Pro"/>
                <w:sz w:val="22"/>
                <w:szCs w:val="22"/>
              </w:rPr>
              <w:t xml:space="preserve"> impact did they have on the education system? What changes did they engender? </w:t>
            </w:r>
          </w:p>
        </w:tc>
      </w:tr>
      <w:tr w:rsidR="00203527" w:rsidRPr="003302A8" w14:paraId="64DE2828" w14:textId="77777777" w:rsidTr="003302A8">
        <w:trPr>
          <w:trHeight w:val="1008"/>
        </w:trPr>
        <w:tc>
          <w:tcPr>
            <w:tcW w:w="893" w:type="dxa"/>
          </w:tcPr>
          <w:p w14:paraId="2D7F4FA8" w14:textId="180FD61F" w:rsidR="00203527" w:rsidRPr="003302A8" w:rsidRDefault="00123FED" w:rsidP="00203527">
            <w:pPr>
              <w:rPr>
                <w:rFonts w:ascii="Adobe Garamond Pro" w:hAnsi="Adobe Garamond Pro"/>
                <w:sz w:val="22"/>
                <w:szCs w:val="22"/>
              </w:rPr>
            </w:pPr>
            <w:r w:rsidRPr="003302A8">
              <w:rPr>
                <w:rFonts w:ascii="Adobe Garamond Pro" w:hAnsi="Adobe Garamond Pro"/>
                <w:sz w:val="22"/>
                <w:szCs w:val="22"/>
              </w:rPr>
              <w:t>5</w:t>
            </w:r>
          </w:p>
        </w:tc>
        <w:tc>
          <w:tcPr>
            <w:tcW w:w="858" w:type="dxa"/>
          </w:tcPr>
          <w:p w14:paraId="591C5AD2"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 xml:space="preserve">Friday, </w:t>
            </w:r>
          </w:p>
          <w:p w14:paraId="081FB0A8" w14:textId="47358B0C" w:rsidR="00203527" w:rsidRPr="003302A8" w:rsidRDefault="00123FED" w:rsidP="00203527">
            <w:pPr>
              <w:rPr>
                <w:rFonts w:ascii="Adobe Garamond Pro" w:hAnsi="Adobe Garamond Pro"/>
                <w:sz w:val="22"/>
                <w:szCs w:val="22"/>
              </w:rPr>
            </w:pPr>
            <w:r w:rsidRPr="003302A8">
              <w:rPr>
                <w:rFonts w:ascii="Adobe Garamond Pro" w:hAnsi="Adobe Garamond Pro"/>
                <w:sz w:val="22"/>
                <w:szCs w:val="22"/>
              </w:rPr>
              <w:t>5/</w:t>
            </w:r>
            <w:r w:rsidR="00AA3907" w:rsidRPr="003302A8">
              <w:rPr>
                <w:rFonts w:ascii="Adobe Garamond Pro" w:hAnsi="Adobe Garamond Pro"/>
                <w:sz w:val="22"/>
                <w:szCs w:val="22"/>
              </w:rPr>
              <w:t>30</w:t>
            </w:r>
          </w:p>
        </w:tc>
        <w:tc>
          <w:tcPr>
            <w:tcW w:w="1934" w:type="dxa"/>
          </w:tcPr>
          <w:p w14:paraId="42C8E197"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Timar</w:t>
            </w:r>
          </w:p>
        </w:tc>
        <w:tc>
          <w:tcPr>
            <w:tcW w:w="1579" w:type="dxa"/>
          </w:tcPr>
          <w:p w14:paraId="2F833F6A"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 xml:space="preserve">The search for educational equity and adequacy: federal and state policy and the role of the courts. </w:t>
            </w:r>
          </w:p>
          <w:p w14:paraId="59248C04"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Policy implementation; policy and practice</w:t>
            </w:r>
          </w:p>
        </w:tc>
        <w:tc>
          <w:tcPr>
            <w:tcW w:w="5795" w:type="dxa"/>
          </w:tcPr>
          <w:p w14:paraId="6A1C4C5E"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Cohen &amp; Moffitt: Ch. 2, “Policy and Practice.”</w:t>
            </w:r>
          </w:p>
          <w:p w14:paraId="5AAAA6F6"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Ch. 8, “Epilogue: What is to Be Done?”</w:t>
            </w:r>
          </w:p>
        </w:tc>
        <w:tc>
          <w:tcPr>
            <w:tcW w:w="1891" w:type="dxa"/>
          </w:tcPr>
          <w:p w14:paraId="5FD40C06" w14:textId="4D211C39" w:rsidR="00203527" w:rsidRPr="003302A8" w:rsidRDefault="00203527" w:rsidP="00203527">
            <w:pPr>
              <w:rPr>
                <w:rFonts w:ascii="Adobe Garamond Pro" w:hAnsi="Adobe Garamond Pro"/>
                <w:sz w:val="22"/>
                <w:szCs w:val="22"/>
              </w:rPr>
            </w:pPr>
          </w:p>
        </w:tc>
      </w:tr>
      <w:tr w:rsidR="00203527" w:rsidRPr="003302A8" w14:paraId="08E7E6B1" w14:textId="77777777" w:rsidTr="003302A8">
        <w:trPr>
          <w:trHeight w:val="1008"/>
        </w:trPr>
        <w:tc>
          <w:tcPr>
            <w:tcW w:w="893" w:type="dxa"/>
          </w:tcPr>
          <w:p w14:paraId="39B7688A" w14:textId="42AE2570" w:rsidR="00203527" w:rsidRPr="003302A8" w:rsidRDefault="00123FED" w:rsidP="00203527">
            <w:pPr>
              <w:rPr>
                <w:rFonts w:ascii="Adobe Garamond Pro" w:hAnsi="Adobe Garamond Pro"/>
                <w:sz w:val="22"/>
                <w:szCs w:val="22"/>
              </w:rPr>
            </w:pPr>
            <w:r w:rsidRPr="003302A8">
              <w:rPr>
                <w:rFonts w:ascii="Adobe Garamond Pro" w:hAnsi="Adobe Garamond Pro"/>
                <w:sz w:val="22"/>
                <w:szCs w:val="22"/>
              </w:rPr>
              <w:t>6</w:t>
            </w:r>
          </w:p>
        </w:tc>
        <w:tc>
          <w:tcPr>
            <w:tcW w:w="858" w:type="dxa"/>
          </w:tcPr>
          <w:p w14:paraId="4C324016" w14:textId="3F0AA5DA"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Friday, 5/</w:t>
            </w:r>
            <w:r w:rsidR="00AA3907" w:rsidRPr="003302A8">
              <w:rPr>
                <w:rFonts w:ascii="Adobe Garamond Pro" w:hAnsi="Adobe Garamond Pro"/>
                <w:sz w:val="22"/>
                <w:szCs w:val="22"/>
              </w:rPr>
              <w:t>7</w:t>
            </w:r>
          </w:p>
        </w:tc>
        <w:tc>
          <w:tcPr>
            <w:tcW w:w="1934" w:type="dxa"/>
          </w:tcPr>
          <w:p w14:paraId="3ED1708C" w14:textId="2AC8CBEC"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Timar</w:t>
            </w:r>
            <w:r w:rsidR="00984406" w:rsidRPr="003302A8">
              <w:rPr>
                <w:rFonts w:ascii="Adobe Garamond Pro" w:hAnsi="Adobe Garamond Pro"/>
                <w:sz w:val="22"/>
                <w:szCs w:val="22"/>
              </w:rPr>
              <w:t>/Krausen</w:t>
            </w:r>
          </w:p>
          <w:p w14:paraId="03D77B90" w14:textId="77777777" w:rsidR="00203527" w:rsidRPr="003302A8" w:rsidRDefault="00203527" w:rsidP="00203527">
            <w:pPr>
              <w:rPr>
                <w:rFonts w:ascii="Adobe Garamond Pro" w:hAnsi="Adobe Garamond Pro"/>
                <w:sz w:val="22"/>
                <w:szCs w:val="22"/>
              </w:rPr>
            </w:pPr>
          </w:p>
        </w:tc>
        <w:tc>
          <w:tcPr>
            <w:tcW w:w="1579" w:type="dxa"/>
          </w:tcPr>
          <w:p w14:paraId="7CABE879" w14:textId="2C3C1C27" w:rsidR="00203527" w:rsidRPr="003302A8" w:rsidRDefault="00984406" w:rsidP="00203527">
            <w:pPr>
              <w:rPr>
                <w:rFonts w:ascii="Adobe Garamond Pro" w:hAnsi="Adobe Garamond Pro"/>
                <w:sz w:val="22"/>
                <w:szCs w:val="22"/>
              </w:rPr>
            </w:pPr>
            <w:r w:rsidRPr="003302A8">
              <w:rPr>
                <w:rFonts w:ascii="Adobe Garamond Pro" w:hAnsi="Adobe Garamond Pro"/>
                <w:sz w:val="22"/>
                <w:szCs w:val="22"/>
              </w:rPr>
              <w:t>Accountability: for what do we hold schools accountable and what are the policy mechanisms for doing so?  LCFF, CCEE, LCAP. Historical antecedents.</w:t>
            </w:r>
          </w:p>
        </w:tc>
        <w:tc>
          <w:tcPr>
            <w:tcW w:w="5795" w:type="dxa"/>
          </w:tcPr>
          <w:p w14:paraId="7B0D8CED" w14:textId="693C45D0" w:rsidR="00A51D9D" w:rsidRDefault="00FE5575" w:rsidP="00203527">
            <w:pPr>
              <w:rPr>
                <w:rFonts w:ascii="Adobe Garamond Pro" w:hAnsi="Adobe Garamond Pro"/>
                <w:sz w:val="22"/>
                <w:szCs w:val="22"/>
              </w:rPr>
            </w:pPr>
            <w:hyperlink r:id="rId13" w:history="1">
              <w:r w:rsidR="00A51D9D" w:rsidRPr="00A6741D">
                <w:rPr>
                  <w:rStyle w:val="Hyperlink"/>
                  <w:rFonts w:ascii="Adobe Garamond Pro" w:hAnsi="Adobe Garamond Pro"/>
                  <w:sz w:val="22"/>
                  <w:szCs w:val="22"/>
                </w:rPr>
                <w:t>www.cde.ca.gov</w:t>
              </w:r>
            </w:hyperlink>
            <w:r w:rsidR="00A51D9D">
              <w:rPr>
                <w:rFonts w:ascii="Adobe Garamond Pro" w:hAnsi="Adobe Garamond Pro"/>
                <w:sz w:val="22"/>
                <w:szCs w:val="22"/>
              </w:rPr>
              <w:t xml:space="preserve">   &gt; Testing and Accountability </w:t>
            </w:r>
            <w:r w:rsidR="009737F3">
              <w:rPr>
                <w:rFonts w:ascii="Adobe Garamond Pro" w:hAnsi="Adobe Garamond Pro"/>
                <w:sz w:val="22"/>
                <w:szCs w:val="22"/>
              </w:rPr>
              <w:t>&gt;CA System</w:t>
            </w:r>
          </w:p>
          <w:p w14:paraId="7E25D4B9" w14:textId="2A7791EC" w:rsidR="009737F3" w:rsidRDefault="009737F3" w:rsidP="00203527">
            <w:pPr>
              <w:rPr>
                <w:rFonts w:ascii="Adobe Garamond Pro" w:hAnsi="Adobe Garamond Pro"/>
                <w:sz w:val="22"/>
                <w:szCs w:val="22"/>
              </w:rPr>
            </w:pPr>
            <w:r>
              <w:rPr>
                <w:rFonts w:ascii="Adobe Garamond Pro" w:hAnsi="Adobe Garamond Pro"/>
                <w:sz w:val="22"/>
                <w:szCs w:val="22"/>
              </w:rPr>
              <w:t xml:space="preserve">of Accountability and School Dashboard (you can also just </w:t>
            </w:r>
            <w:proofErr w:type="spellStart"/>
            <w:r>
              <w:rPr>
                <w:rFonts w:ascii="Adobe Garamond Pro" w:hAnsi="Adobe Garamond Pro"/>
                <w:sz w:val="22"/>
                <w:szCs w:val="22"/>
              </w:rPr>
              <w:t>serarch</w:t>
            </w:r>
            <w:proofErr w:type="spellEnd"/>
            <w:r>
              <w:rPr>
                <w:rFonts w:ascii="Adobe Garamond Pro" w:hAnsi="Adobe Garamond Pro"/>
                <w:sz w:val="22"/>
                <w:szCs w:val="22"/>
              </w:rPr>
              <w:t xml:space="preserve"> for this directly. </w:t>
            </w:r>
          </w:p>
          <w:p w14:paraId="6A026DC1" w14:textId="5FE3DACE" w:rsidR="00A51D9D" w:rsidRPr="003302A8" w:rsidRDefault="00A51D9D" w:rsidP="00203527">
            <w:pPr>
              <w:rPr>
                <w:rFonts w:ascii="Adobe Garamond Pro" w:hAnsi="Adobe Garamond Pro"/>
                <w:sz w:val="22"/>
                <w:szCs w:val="22"/>
              </w:rPr>
            </w:pPr>
          </w:p>
        </w:tc>
        <w:tc>
          <w:tcPr>
            <w:tcW w:w="1891" w:type="dxa"/>
          </w:tcPr>
          <w:p w14:paraId="7A39726E" w14:textId="0A449F9C" w:rsidR="00203527" w:rsidRPr="003302A8" w:rsidRDefault="00203527" w:rsidP="00203527">
            <w:pPr>
              <w:rPr>
                <w:rFonts w:ascii="Adobe Garamond Pro" w:hAnsi="Adobe Garamond Pro"/>
                <w:sz w:val="22"/>
                <w:szCs w:val="22"/>
              </w:rPr>
            </w:pPr>
          </w:p>
        </w:tc>
      </w:tr>
      <w:tr w:rsidR="00203527" w:rsidRPr="003302A8" w14:paraId="77943F9E" w14:textId="77777777" w:rsidTr="003302A8">
        <w:trPr>
          <w:trHeight w:val="1008"/>
        </w:trPr>
        <w:tc>
          <w:tcPr>
            <w:tcW w:w="893" w:type="dxa"/>
          </w:tcPr>
          <w:p w14:paraId="4389CA2D" w14:textId="3A8900AF" w:rsidR="00203527" w:rsidRPr="003302A8" w:rsidRDefault="00AB2250" w:rsidP="00203527">
            <w:pPr>
              <w:rPr>
                <w:rFonts w:ascii="Adobe Garamond Pro" w:hAnsi="Adobe Garamond Pro"/>
                <w:sz w:val="22"/>
                <w:szCs w:val="22"/>
              </w:rPr>
            </w:pPr>
            <w:r w:rsidRPr="003302A8">
              <w:rPr>
                <w:rFonts w:ascii="Adobe Garamond Pro" w:hAnsi="Adobe Garamond Pro"/>
                <w:sz w:val="22"/>
                <w:szCs w:val="22"/>
              </w:rPr>
              <w:lastRenderedPageBreak/>
              <w:t>7</w:t>
            </w:r>
          </w:p>
        </w:tc>
        <w:tc>
          <w:tcPr>
            <w:tcW w:w="858" w:type="dxa"/>
          </w:tcPr>
          <w:p w14:paraId="181DEAD4" w14:textId="2F576D6A"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Friday, 5</w:t>
            </w:r>
            <w:r w:rsidR="00F35FA0" w:rsidRPr="003302A8">
              <w:rPr>
                <w:rFonts w:ascii="Adobe Garamond Pro" w:hAnsi="Adobe Garamond Pro"/>
                <w:sz w:val="22"/>
                <w:szCs w:val="22"/>
              </w:rPr>
              <w:t>/</w:t>
            </w:r>
            <w:r w:rsidR="00123FED" w:rsidRPr="003302A8">
              <w:rPr>
                <w:rFonts w:ascii="Adobe Garamond Pro" w:hAnsi="Adobe Garamond Pro"/>
                <w:sz w:val="22"/>
                <w:szCs w:val="22"/>
              </w:rPr>
              <w:t>1</w:t>
            </w:r>
            <w:r w:rsidR="00AA3907" w:rsidRPr="003302A8">
              <w:rPr>
                <w:rFonts w:ascii="Adobe Garamond Pro" w:hAnsi="Adobe Garamond Pro"/>
                <w:sz w:val="22"/>
                <w:szCs w:val="22"/>
              </w:rPr>
              <w:t>4</w:t>
            </w:r>
          </w:p>
        </w:tc>
        <w:tc>
          <w:tcPr>
            <w:tcW w:w="1934" w:type="dxa"/>
          </w:tcPr>
          <w:p w14:paraId="4EC68F9F"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Timar</w:t>
            </w:r>
          </w:p>
        </w:tc>
        <w:tc>
          <w:tcPr>
            <w:tcW w:w="1579" w:type="dxa"/>
          </w:tcPr>
          <w:p w14:paraId="3280A0FA" w14:textId="46E4575A"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Charter schools</w:t>
            </w:r>
          </w:p>
        </w:tc>
        <w:tc>
          <w:tcPr>
            <w:tcW w:w="5795" w:type="dxa"/>
          </w:tcPr>
          <w:p w14:paraId="0BAC64F9" w14:textId="777DAC67" w:rsidR="00203527" w:rsidRPr="003302A8" w:rsidRDefault="0073354A" w:rsidP="00203527">
            <w:pPr>
              <w:rPr>
                <w:rFonts w:ascii="Adobe Garamond Pro" w:hAnsi="Adobe Garamond Pro"/>
                <w:sz w:val="22"/>
                <w:szCs w:val="22"/>
              </w:rPr>
            </w:pPr>
            <w:r w:rsidRPr="003302A8">
              <w:rPr>
                <w:rFonts w:ascii="Adobe Garamond Pro" w:hAnsi="Adobe Garamond Pro"/>
                <w:sz w:val="22"/>
                <w:szCs w:val="22"/>
              </w:rPr>
              <w:t>Legislative Analyst’s Office: Charter Schools</w:t>
            </w:r>
            <w:r w:rsidR="000A7D09" w:rsidRPr="003302A8">
              <w:rPr>
                <w:rFonts w:ascii="Adobe Garamond Pro" w:hAnsi="Adobe Garamond Pro"/>
                <w:sz w:val="22"/>
                <w:szCs w:val="22"/>
              </w:rPr>
              <w:t xml:space="preserve"> Overview</w:t>
            </w:r>
          </w:p>
        </w:tc>
        <w:tc>
          <w:tcPr>
            <w:tcW w:w="1891" w:type="dxa"/>
          </w:tcPr>
          <w:p w14:paraId="6FAA693D" w14:textId="0265C795" w:rsidR="00203527" w:rsidRPr="003302A8" w:rsidRDefault="009263CD" w:rsidP="00203527">
            <w:pPr>
              <w:rPr>
                <w:rFonts w:ascii="Adobe Garamond Pro" w:hAnsi="Adobe Garamond Pro"/>
                <w:sz w:val="22"/>
                <w:szCs w:val="22"/>
              </w:rPr>
            </w:pPr>
            <w:r w:rsidRPr="003302A8">
              <w:rPr>
                <w:rFonts w:ascii="Adobe Garamond Pro" w:hAnsi="Adobe Garamond Pro"/>
                <w:sz w:val="22"/>
                <w:szCs w:val="22"/>
              </w:rPr>
              <w:t>Make a list of the pros and cons of charter schools and be prepared to discuss them in class.</w:t>
            </w:r>
            <w:r w:rsidR="00203527" w:rsidRPr="003302A8">
              <w:rPr>
                <w:rFonts w:ascii="Adobe Garamond Pro" w:hAnsi="Adobe Garamond Pro"/>
                <w:sz w:val="22"/>
                <w:szCs w:val="22"/>
              </w:rPr>
              <w:t xml:space="preserve"> </w:t>
            </w:r>
          </w:p>
        </w:tc>
      </w:tr>
      <w:tr w:rsidR="00203527" w:rsidRPr="003302A8" w14:paraId="24C31818" w14:textId="77777777" w:rsidTr="003302A8">
        <w:trPr>
          <w:trHeight w:val="1008"/>
        </w:trPr>
        <w:tc>
          <w:tcPr>
            <w:tcW w:w="893" w:type="dxa"/>
          </w:tcPr>
          <w:p w14:paraId="0D599759" w14:textId="5EDCE4C0" w:rsidR="00203527" w:rsidRPr="003302A8" w:rsidRDefault="00AB2250" w:rsidP="00203527">
            <w:pPr>
              <w:rPr>
                <w:rFonts w:ascii="Adobe Garamond Pro" w:hAnsi="Adobe Garamond Pro"/>
                <w:sz w:val="22"/>
                <w:szCs w:val="22"/>
              </w:rPr>
            </w:pPr>
            <w:r w:rsidRPr="003302A8">
              <w:rPr>
                <w:rFonts w:ascii="Adobe Garamond Pro" w:hAnsi="Adobe Garamond Pro"/>
                <w:sz w:val="22"/>
                <w:szCs w:val="22"/>
              </w:rPr>
              <w:t>8</w:t>
            </w:r>
          </w:p>
        </w:tc>
        <w:tc>
          <w:tcPr>
            <w:tcW w:w="858" w:type="dxa"/>
          </w:tcPr>
          <w:p w14:paraId="410FEA0E" w14:textId="3E6E3899"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Friday, 5/</w:t>
            </w:r>
            <w:r w:rsidR="00123FED" w:rsidRPr="003302A8">
              <w:rPr>
                <w:rFonts w:ascii="Adobe Garamond Pro" w:hAnsi="Adobe Garamond Pro"/>
                <w:sz w:val="22"/>
                <w:szCs w:val="22"/>
              </w:rPr>
              <w:t>2</w:t>
            </w:r>
            <w:r w:rsidR="00AA3907" w:rsidRPr="003302A8">
              <w:rPr>
                <w:rFonts w:ascii="Adobe Garamond Pro" w:hAnsi="Adobe Garamond Pro"/>
                <w:sz w:val="22"/>
                <w:szCs w:val="22"/>
              </w:rPr>
              <w:t>1</w:t>
            </w:r>
          </w:p>
        </w:tc>
        <w:tc>
          <w:tcPr>
            <w:tcW w:w="1934" w:type="dxa"/>
          </w:tcPr>
          <w:p w14:paraId="1A92E1D2"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Timar</w:t>
            </w:r>
          </w:p>
        </w:tc>
        <w:tc>
          <w:tcPr>
            <w:tcW w:w="1579" w:type="dxa"/>
          </w:tcPr>
          <w:p w14:paraId="310DAAA7"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The teaching profession: credentialing, tenure,</w:t>
            </w:r>
          </w:p>
          <w:p w14:paraId="0FEDFAC0" w14:textId="5FE79481" w:rsidR="00203527" w:rsidRPr="003302A8" w:rsidRDefault="00203527" w:rsidP="00CF7F5A">
            <w:pPr>
              <w:rPr>
                <w:rFonts w:ascii="Adobe Garamond Pro" w:hAnsi="Adobe Garamond Pro"/>
                <w:sz w:val="22"/>
                <w:szCs w:val="22"/>
              </w:rPr>
            </w:pPr>
            <w:r w:rsidRPr="003302A8">
              <w:rPr>
                <w:rFonts w:ascii="Adobe Garamond Pro" w:hAnsi="Adobe Garamond Pro"/>
                <w:sz w:val="22"/>
                <w:szCs w:val="22"/>
              </w:rPr>
              <w:t>salaries</w:t>
            </w:r>
            <w:r w:rsidR="0066219D" w:rsidRPr="003302A8">
              <w:rPr>
                <w:rFonts w:ascii="Adobe Garamond Pro" w:hAnsi="Adobe Garamond Pro"/>
                <w:sz w:val="22"/>
                <w:szCs w:val="22"/>
              </w:rPr>
              <w:t xml:space="preserve"> </w:t>
            </w:r>
          </w:p>
        </w:tc>
        <w:tc>
          <w:tcPr>
            <w:tcW w:w="5795" w:type="dxa"/>
          </w:tcPr>
          <w:p w14:paraId="004E0CCF" w14:textId="77777777" w:rsidR="00203527" w:rsidRPr="003302A8" w:rsidRDefault="00CF7F5A" w:rsidP="003D3A63">
            <w:pPr>
              <w:jc w:val="both"/>
              <w:rPr>
                <w:rFonts w:ascii="Adobe Garamond Pro" w:hAnsi="Adobe Garamond Pro"/>
                <w:sz w:val="22"/>
                <w:szCs w:val="22"/>
              </w:rPr>
            </w:pPr>
            <w:r w:rsidRPr="003302A8">
              <w:rPr>
                <w:rFonts w:ascii="Adobe Garamond Pro" w:hAnsi="Adobe Garamond Pro"/>
                <w:sz w:val="22"/>
                <w:szCs w:val="22"/>
              </w:rPr>
              <w:t>Economic Policy Institute: Teacher Shortage</w:t>
            </w:r>
          </w:p>
          <w:p w14:paraId="45319CE7" w14:textId="77777777" w:rsidR="00C46A79" w:rsidRPr="003302A8" w:rsidRDefault="00C46A79" w:rsidP="003D3A63">
            <w:pPr>
              <w:jc w:val="both"/>
              <w:rPr>
                <w:rFonts w:ascii="Adobe Garamond Pro" w:hAnsi="Adobe Garamond Pro"/>
                <w:sz w:val="22"/>
                <w:szCs w:val="22"/>
              </w:rPr>
            </w:pPr>
          </w:p>
          <w:p w14:paraId="37B959D6" w14:textId="0828FB30" w:rsidR="00C46A79" w:rsidRPr="003302A8" w:rsidRDefault="00C46A79" w:rsidP="003D3A63">
            <w:pPr>
              <w:jc w:val="both"/>
              <w:rPr>
                <w:rFonts w:ascii="Adobe Garamond Pro" w:hAnsi="Adobe Garamond Pro"/>
                <w:sz w:val="22"/>
                <w:szCs w:val="22"/>
              </w:rPr>
            </w:pPr>
            <w:r w:rsidRPr="003302A8">
              <w:rPr>
                <w:rFonts w:ascii="Adobe Garamond Pro" w:hAnsi="Adobe Garamond Pro"/>
                <w:sz w:val="22"/>
                <w:szCs w:val="22"/>
              </w:rPr>
              <w:t>https://learningpolicyinstitute.org/sites/default/files/product-files/California_COVID_Teacher_Workforce_REPORT.pdf</w:t>
            </w:r>
          </w:p>
        </w:tc>
        <w:tc>
          <w:tcPr>
            <w:tcW w:w="1891" w:type="dxa"/>
          </w:tcPr>
          <w:p w14:paraId="5CB84886" w14:textId="39CC7E3D" w:rsidR="00203527" w:rsidRPr="003302A8" w:rsidRDefault="009263CD" w:rsidP="00203527">
            <w:pPr>
              <w:rPr>
                <w:rFonts w:ascii="Adobe Garamond Pro" w:hAnsi="Adobe Garamond Pro"/>
                <w:sz w:val="22"/>
                <w:szCs w:val="22"/>
              </w:rPr>
            </w:pPr>
            <w:r w:rsidRPr="003302A8">
              <w:rPr>
                <w:rFonts w:ascii="Adobe Garamond Pro" w:hAnsi="Adobe Garamond Pro"/>
                <w:sz w:val="22"/>
                <w:szCs w:val="22"/>
              </w:rPr>
              <w:t>Be prepared to</w:t>
            </w:r>
            <w:r w:rsidR="002F07CD" w:rsidRPr="003302A8">
              <w:rPr>
                <w:rFonts w:ascii="Adobe Garamond Pro" w:hAnsi="Adobe Garamond Pro"/>
                <w:sz w:val="22"/>
                <w:szCs w:val="22"/>
              </w:rPr>
              <w:t xml:space="preserve"> </w:t>
            </w:r>
            <w:proofErr w:type="spellStart"/>
            <w:r w:rsidR="00126247" w:rsidRPr="003302A8">
              <w:rPr>
                <w:rFonts w:ascii="Adobe Garamond Pro" w:hAnsi="Adobe Garamond Pro"/>
                <w:sz w:val="22"/>
                <w:szCs w:val="22"/>
              </w:rPr>
              <w:t>sicuss</w:t>
            </w:r>
            <w:proofErr w:type="spellEnd"/>
            <w:r w:rsidR="00126247" w:rsidRPr="003302A8">
              <w:rPr>
                <w:rFonts w:ascii="Adobe Garamond Pro" w:hAnsi="Adobe Garamond Pro"/>
                <w:sz w:val="22"/>
                <w:szCs w:val="22"/>
              </w:rPr>
              <w:t xml:space="preserve"> issues related to </w:t>
            </w:r>
            <w:r w:rsidR="00D95A85" w:rsidRPr="003302A8">
              <w:rPr>
                <w:rFonts w:ascii="Adobe Garamond Pro" w:hAnsi="Adobe Garamond Pro"/>
                <w:sz w:val="22"/>
                <w:szCs w:val="22"/>
              </w:rPr>
              <w:t>tea</w:t>
            </w:r>
            <w:r w:rsidR="00425BD4" w:rsidRPr="003302A8">
              <w:rPr>
                <w:rFonts w:ascii="Adobe Garamond Pro" w:hAnsi="Adobe Garamond Pro"/>
                <w:sz w:val="22"/>
                <w:szCs w:val="22"/>
              </w:rPr>
              <w:t>c</w:t>
            </w:r>
            <w:r w:rsidR="00D95A85" w:rsidRPr="003302A8">
              <w:rPr>
                <w:rFonts w:ascii="Adobe Garamond Pro" w:hAnsi="Adobe Garamond Pro"/>
                <w:sz w:val="22"/>
                <w:szCs w:val="22"/>
              </w:rPr>
              <w:t xml:space="preserve">her </w:t>
            </w:r>
            <w:proofErr w:type="spellStart"/>
            <w:r w:rsidR="00D95A85" w:rsidRPr="003302A8">
              <w:rPr>
                <w:rFonts w:ascii="Adobe Garamond Pro" w:hAnsi="Adobe Garamond Pro"/>
                <w:sz w:val="22"/>
                <w:szCs w:val="22"/>
              </w:rPr>
              <w:t>prep</w:t>
            </w:r>
            <w:r w:rsidR="00126247" w:rsidRPr="003302A8">
              <w:rPr>
                <w:rFonts w:ascii="Adobe Garamond Pro" w:hAnsi="Adobe Garamond Pro"/>
                <w:sz w:val="22"/>
                <w:szCs w:val="22"/>
              </w:rPr>
              <w:t>eration</w:t>
            </w:r>
            <w:proofErr w:type="spellEnd"/>
            <w:r w:rsidR="00D95A85" w:rsidRPr="003302A8">
              <w:rPr>
                <w:rFonts w:ascii="Adobe Garamond Pro" w:hAnsi="Adobe Garamond Pro"/>
                <w:sz w:val="22"/>
                <w:szCs w:val="22"/>
              </w:rPr>
              <w:t>, tenure and salary, teacher shortage</w:t>
            </w:r>
            <w:r w:rsidR="0002794D" w:rsidRPr="003302A8">
              <w:rPr>
                <w:rFonts w:ascii="Adobe Garamond Pro" w:hAnsi="Adobe Garamond Pro"/>
                <w:sz w:val="22"/>
                <w:szCs w:val="22"/>
              </w:rPr>
              <w:t xml:space="preserve">. </w:t>
            </w:r>
            <w:r w:rsidR="00161287" w:rsidRPr="003302A8">
              <w:rPr>
                <w:rFonts w:ascii="Adobe Garamond Pro" w:hAnsi="Adobe Garamond Pro"/>
                <w:sz w:val="22"/>
                <w:szCs w:val="22"/>
              </w:rPr>
              <w:t xml:space="preserve">What can/should the state do to </w:t>
            </w:r>
            <w:r w:rsidR="00060181" w:rsidRPr="003302A8">
              <w:rPr>
                <w:rFonts w:ascii="Adobe Garamond Pro" w:hAnsi="Adobe Garamond Pro"/>
                <w:sz w:val="22"/>
                <w:szCs w:val="22"/>
              </w:rPr>
              <w:t>address the teacher shortage especially in STEM areas</w:t>
            </w:r>
            <w:r w:rsidR="00B974A4" w:rsidRPr="003302A8">
              <w:rPr>
                <w:rFonts w:ascii="Adobe Garamond Pro" w:hAnsi="Adobe Garamond Pro"/>
                <w:sz w:val="22"/>
                <w:szCs w:val="22"/>
              </w:rPr>
              <w:t xml:space="preserve">? </w:t>
            </w:r>
          </w:p>
        </w:tc>
      </w:tr>
      <w:tr w:rsidR="00203527" w:rsidRPr="003302A8" w14:paraId="566791E9" w14:textId="77777777" w:rsidTr="003302A8">
        <w:trPr>
          <w:trHeight w:val="2384"/>
        </w:trPr>
        <w:tc>
          <w:tcPr>
            <w:tcW w:w="893" w:type="dxa"/>
          </w:tcPr>
          <w:p w14:paraId="6B801B45" w14:textId="52433DAA" w:rsidR="00203527" w:rsidRPr="003302A8" w:rsidRDefault="00AB2250" w:rsidP="00203527">
            <w:pPr>
              <w:rPr>
                <w:rFonts w:ascii="Adobe Garamond Pro" w:hAnsi="Adobe Garamond Pro"/>
                <w:sz w:val="22"/>
                <w:szCs w:val="22"/>
              </w:rPr>
            </w:pPr>
            <w:r w:rsidRPr="003302A8">
              <w:rPr>
                <w:rFonts w:ascii="Adobe Garamond Pro" w:hAnsi="Adobe Garamond Pro"/>
                <w:sz w:val="22"/>
                <w:szCs w:val="22"/>
              </w:rPr>
              <w:t>9</w:t>
            </w:r>
          </w:p>
        </w:tc>
        <w:tc>
          <w:tcPr>
            <w:tcW w:w="858" w:type="dxa"/>
          </w:tcPr>
          <w:p w14:paraId="2CA31C01" w14:textId="6FC523B8"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Friday, 5/</w:t>
            </w:r>
            <w:r w:rsidR="00123FED" w:rsidRPr="003302A8">
              <w:rPr>
                <w:rFonts w:ascii="Adobe Garamond Pro" w:hAnsi="Adobe Garamond Pro"/>
                <w:sz w:val="22"/>
                <w:szCs w:val="22"/>
              </w:rPr>
              <w:t>2</w:t>
            </w:r>
            <w:r w:rsidR="00AA3907" w:rsidRPr="003302A8">
              <w:rPr>
                <w:rFonts w:ascii="Adobe Garamond Pro" w:hAnsi="Adobe Garamond Pro"/>
                <w:sz w:val="22"/>
                <w:szCs w:val="22"/>
              </w:rPr>
              <w:t>8</w:t>
            </w:r>
          </w:p>
        </w:tc>
        <w:tc>
          <w:tcPr>
            <w:tcW w:w="1934" w:type="dxa"/>
          </w:tcPr>
          <w:p w14:paraId="0876289C"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Timar</w:t>
            </w:r>
          </w:p>
        </w:tc>
        <w:tc>
          <w:tcPr>
            <w:tcW w:w="1579" w:type="dxa"/>
          </w:tcPr>
          <w:p w14:paraId="38009EC5"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 xml:space="preserve">Access to higher education: The Master Plan for Higher Education; the Master Plan and K-12academic preparedness, disparities in access, finance; </w:t>
            </w:r>
          </w:p>
        </w:tc>
        <w:tc>
          <w:tcPr>
            <w:tcW w:w="5795" w:type="dxa"/>
          </w:tcPr>
          <w:p w14:paraId="0AD7CAF4"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Kirst &amp; Venezia: Discontent by Design</w:t>
            </w:r>
          </w:p>
          <w:p w14:paraId="1391AEE3" w14:textId="53A99516" w:rsidR="00203527" w:rsidRPr="003302A8" w:rsidRDefault="00203527" w:rsidP="00203527">
            <w:pPr>
              <w:rPr>
                <w:rFonts w:ascii="Adobe Garamond Pro" w:hAnsi="Adobe Garamond Pro"/>
                <w:sz w:val="22"/>
                <w:szCs w:val="22"/>
              </w:rPr>
            </w:pPr>
          </w:p>
        </w:tc>
        <w:tc>
          <w:tcPr>
            <w:tcW w:w="1891" w:type="dxa"/>
          </w:tcPr>
          <w:p w14:paraId="56EEEF70"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Class debate:</w:t>
            </w:r>
          </w:p>
          <w:p w14:paraId="276485A3" w14:textId="77777777" w:rsidR="00203527" w:rsidRPr="003302A8" w:rsidRDefault="00203527" w:rsidP="00203527">
            <w:pPr>
              <w:rPr>
                <w:rFonts w:ascii="Adobe Garamond Pro" w:hAnsi="Adobe Garamond Pro"/>
                <w:sz w:val="22"/>
                <w:szCs w:val="22"/>
              </w:rPr>
            </w:pPr>
            <w:r w:rsidRPr="003302A8">
              <w:rPr>
                <w:rFonts w:ascii="Adobe Garamond Pro" w:hAnsi="Adobe Garamond Pro"/>
                <w:sz w:val="22"/>
                <w:szCs w:val="22"/>
              </w:rPr>
              <w:t xml:space="preserve">Should higher education be free for all students. </w:t>
            </w:r>
          </w:p>
        </w:tc>
      </w:tr>
      <w:tr w:rsidR="0030066D" w:rsidRPr="003302A8" w14:paraId="6E9999CF" w14:textId="77777777" w:rsidTr="003302A8">
        <w:trPr>
          <w:trHeight w:val="1008"/>
        </w:trPr>
        <w:tc>
          <w:tcPr>
            <w:tcW w:w="893" w:type="dxa"/>
          </w:tcPr>
          <w:p w14:paraId="5E556D5C" w14:textId="2C711763" w:rsidR="0030066D" w:rsidRPr="00471210" w:rsidRDefault="003302A8" w:rsidP="00203527">
            <w:pPr>
              <w:rPr>
                <w:rFonts w:ascii="Adobe Garamond Pro" w:hAnsi="Adobe Garamond Pro"/>
                <w:sz w:val="22"/>
                <w:szCs w:val="22"/>
              </w:rPr>
            </w:pPr>
            <w:r w:rsidRPr="00471210">
              <w:rPr>
                <w:rFonts w:ascii="Adobe Garamond Pro" w:hAnsi="Adobe Garamond Pro"/>
                <w:sz w:val="22"/>
                <w:szCs w:val="22"/>
              </w:rPr>
              <w:t>10</w:t>
            </w:r>
          </w:p>
        </w:tc>
        <w:tc>
          <w:tcPr>
            <w:tcW w:w="858" w:type="dxa"/>
          </w:tcPr>
          <w:p w14:paraId="6C061D29" w14:textId="77777777" w:rsidR="0030066D" w:rsidRPr="00471210" w:rsidRDefault="003302A8" w:rsidP="00203527">
            <w:pPr>
              <w:rPr>
                <w:rFonts w:ascii="Adobe Garamond Pro" w:hAnsi="Adobe Garamond Pro"/>
                <w:sz w:val="22"/>
                <w:szCs w:val="22"/>
              </w:rPr>
            </w:pPr>
            <w:r w:rsidRPr="00471210">
              <w:rPr>
                <w:rFonts w:ascii="Adobe Garamond Pro" w:hAnsi="Adobe Garamond Pro"/>
                <w:sz w:val="22"/>
                <w:szCs w:val="22"/>
              </w:rPr>
              <w:t>Friday</w:t>
            </w:r>
          </w:p>
          <w:p w14:paraId="0E515AD6" w14:textId="69EF5936" w:rsidR="003302A8" w:rsidRPr="00471210" w:rsidRDefault="003302A8" w:rsidP="00203527">
            <w:pPr>
              <w:rPr>
                <w:rFonts w:ascii="Adobe Garamond Pro" w:hAnsi="Adobe Garamond Pro"/>
                <w:sz w:val="22"/>
                <w:szCs w:val="22"/>
              </w:rPr>
            </w:pPr>
            <w:r w:rsidRPr="00471210">
              <w:rPr>
                <w:rFonts w:ascii="Adobe Garamond Pro" w:hAnsi="Adobe Garamond Pro"/>
                <w:sz w:val="22"/>
                <w:szCs w:val="22"/>
              </w:rPr>
              <w:t>6/4</w:t>
            </w:r>
          </w:p>
        </w:tc>
        <w:tc>
          <w:tcPr>
            <w:tcW w:w="1934" w:type="dxa"/>
          </w:tcPr>
          <w:p w14:paraId="6216733F" w14:textId="4AC0D8DB" w:rsidR="0030066D" w:rsidRPr="00471210" w:rsidRDefault="00471210" w:rsidP="00203527">
            <w:pPr>
              <w:rPr>
                <w:rFonts w:ascii="Adobe Garamond Pro" w:hAnsi="Adobe Garamond Pro"/>
                <w:sz w:val="22"/>
                <w:szCs w:val="22"/>
              </w:rPr>
            </w:pPr>
            <w:r w:rsidRPr="00471210">
              <w:rPr>
                <w:rFonts w:ascii="Adobe Garamond Pro" w:hAnsi="Adobe Garamond Pro"/>
                <w:sz w:val="22"/>
                <w:szCs w:val="22"/>
              </w:rPr>
              <w:t>Timar</w:t>
            </w:r>
          </w:p>
        </w:tc>
        <w:tc>
          <w:tcPr>
            <w:tcW w:w="1579" w:type="dxa"/>
          </w:tcPr>
          <w:p w14:paraId="125017DF" w14:textId="3F0DDA80" w:rsidR="0030066D" w:rsidRPr="00471210" w:rsidRDefault="00471210" w:rsidP="00203527">
            <w:pPr>
              <w:rPr>
                <w:rFonts w:ascii="Adobe Garamond Pro" w:hAnsi="Adobe Garamond Pro"/>
                <w:sz w:val="22"/>
                <w:szCs w:val="22"/>
              </w:rPr>
            </w:pPr>
            <w:proofErr w:type="spellStart"/>
            <w:r>
              <w:rPr>
                <w:rFonts w:ascii="Adobe Garamond Pro" w:hAnsi="Adobe Garamond Pro"/>
                <w:sz w:val="22"/>
                <w:szCs w:val="22"/>
              </w:rPr>
              <w:t>Wra</w:t>
            </w:r>
            <w:r w:rsidR="001C6BD0">
              <w:rPr>
                <w:rFonts w:ascii="Adobe Garamond Pro" w:hAnsi="Adobe Garamond Pro"/>
                <w:sz w:val="22"/>
                <w:szCs w:val="22"/>
              </w:rPr>
              <w:t>pup</w:t>
            </w:r>
            <w:proofErr w:type="spellEnd"/>
          </w:p>
        </w:tc>
        <w:tc>
          <w:tcPr>
            <w:tcW w:w="5795" w:type="dxa"/>
          </w:tcPr>
          <w:p w14:paraId="29D7CC91" w14:textId="4061E8D6" w:rsidR="008A3A29" w:rsidRDefault="001C6BD0" w:rsidP="00203527">
            <w:pPr>
              <w:rPr>
                <w:rFonts w:ascii="Adobe Garamond Pro" w:hAnsi="Adobe Garamond Pro"/>
                <w:sz w:val="22"/>
                <w:szCs w:val="22"/>
              </w:rPr>
            </w:pPr>
            <w:r>
              <w:rPr>
                <w:rFonts w:ascii="Adobe Garamond Pro" w:hAnsi="Adobe Garamond Pro"/>
                <w:sz w:val="22"/>
                <w:szCs w:val="22"/>
              </w:rPr>
              <w:t>Timar</w:t>
            </w:r>
            <w:r w:rsidR="00891655">
              <w:rPr>
                <w:rFonts w:ascii="Adobe Garamond Pro" w:hAnsi="Adobe Garamond Pro"/>
                <w:sz w:val="22"/>
                <w:szCs w:val="22"/>
              </w:rPr>
              <w:t xml:space="preserve">: </w:t>
            </w:r>
            <w:r w:rsidR="008F2584">
              <w:rPr>
                <w:rFonts w:ascii="Adobe Garamond Pro" w:hAnsi="Adobe Garamond Pro"/>
                <w:sz w:val="22"/>
                <w:szCs w:val="22"/>
              </w:rPr>
              <w:t xml:space="preserve">  Timar.pdf   (</w:t>
            </w:r>
            <w:r w:rsidR="00C84467">
              <w:rPr>
                <w:rFonts w:ascii="Adobe Garamond Pro" w:hAnsi="Adobe Garamond Pro"/>
                <w:sz w:val="22"/>
                <w:szCs w:val="22"/>
              </w:rPr>
              <w:t xml:space="preserve">Reframing Policy </w:t>
            </w:r>
            <w:r w:rsidR="008A3A29">
              <w:rPr>
                <w:rFonts w:ascii="Adobe Garamond Pro" w:hAnsi="Adobe Garamond Pro"/>
                <w:sz w:val="22"/>
                <w:szCs w:val="22"/>
              </w:rPr>
              <w:t xml:space="preserve">and Practice to Close the </w:t>
            </w:r>
          </w:p>
          <w:p w14:paraId="06B5B8A2" w14:textId="072E1FCE" w:rsidR="008A3A29" w:rsidRDefault="008A3A29" w:rsidP="00203527">
            <w:pPr>
              <w:rPr>
                <w:rFonts w:ascii="Adobe Garamond Pro" w:hAnsi="Adobe Garamond Pro"/>
                <w:sz w:val="22"/>
                <w:szCs w:val="22"/>
              </w:rPr>
            </w:pPr>
            <w:proofErr w:type="spellStart"/>
            <w:r>
              <w:rPr>
                <w:rFonts w:ascii="Adobe Garamond Pro" w:hAnsi="Adobe Garamond Pro"/>
                <w:sz w:val="22"/>
                <w:szCs w:val="22"/>
              </w:rPr>
              <w:t>Achivement</w:t>
            </w:r>
            <w:proofErr w:type="spellEnd"/>
            <w:r>
              <w:rPr>
                <w:rFonts w:ascii="Adobe Garamond Pro" w:hAnsi="Adobe Garamond Pro"/>
                <w:sz w:val="22"/>
                <w:szCs w:val="22"/>
              </w:rPr>
              <w:t xml:space="preserve"> Gap</w:t>
            </w:r>
            <w:r w:rsidR="008F2584">
              <w:rPr>
                <w:rFonts w:ascii="Adobe Garamond Pro" w:hAnsi="Adobe Garamond Pro"/>
                <w:sz w:val="22"/>
                <w:szCs w:val="22"/>
              </w:rPr>
              <w:t>)</w:t>
            </w:r>
          </w:p>
          <w:p w14:paraId="021CB4F4" w14:textId="6CEDBCFC" w:rsidR="00891655" w:rsidRPr="00471210" w:rsidRDefault="00891655" w:rsidP="00203527">
            <w:pPr>
              <w:rPr>
                <w:rFonts w:ascii="Adobe Garamond Pro" w:hAnsi="Adobe Garamond Pro"/>
                <w:sz w:val="22"/>
                <w:szCs w:val="22"/>
              </w:rPr>
            </w:pPr>
            <w:proofErr w:type="spellStart"/>
            <w:r>
              <w:rPr>
                <w:rFonts w:ascii="Adobe Garamond Pro" w:hAnsi="Adobe Garamond Pro"/>
                <w:sz w:val="22"/>
                <w:szCs w:val="22"/>
              </w:rPr>
              <w:t>Massengale</w:t>
            </w:r>
            <w:proofErr w:type="spellEnd"/>
            <w:r>
              <w:rPr>
                <w:rFonts w:ascii="Adobe Garamond Pro" w:hAnsi="Adobe Garamond Pro"/>
                <w:sz w:val="22"/>
                <w:szCs w:val="22"/>
              </w:rPr>
              <w:t xml:space="preserve">, Knudson, </w:t>
            </w:r>
            <w:proofErr w:type="spellStart"/>
            <w:r>
              <w:rPr>
                <w:rFonts w:ascii="Adobe Garamond Pro" w:hAnsi="Adobe Garamond Pro"/>
                <w:sz w:val="22"/>
                <w:szCs w:val="22"/>
              </w:rPr>
              <w:t>O’Day</w:t>
            </w:r>
            <w:proofErr w:type="spellEnd"/>
            <w:r>
              <w:rPr>
                <w:rFonts w:ascii="Adobe Garamond Pro" w:hAnsi="Adobe Garamond Pro"/>
                <w:sz w:val="22"/>
                <w:szCs w:val="22"/>
              </w:rPr>
              <w:t>:  CA Collaborative System of Support</w:t>
            </w:r>
          </w:p>
        </w:tc>
        <w:tc>
          <w:tcPr>
            <w:tcW w:w="1891" w:type="dxa"/>
          </w:tcPr>
          <w:p w14:paraId="225694DD" w14:textId="2C442A7D" w:rsidR="0030066D" w:rsidRPr="00471210" w:rsidRDefault="0030066D" w:rsidP="00203527">
            <w:pPr>
              <w:rPr>
                <w:rFonts w:ascii="Adobe Garamond Pro" w:hAnsi="Adobe Garamond Pro"/>
                <w:sz w:val="22"/>
                <w:szCs w:val="22"/>
              </w:rPr>
            </w:pPr>
          </w:p>
        </w:tc>
      </w:tr>
    </w:tbl>
    <w:p w14:paraId="18198E72" w14:textId="77777777" w:rsidR="00DE30FF" w:rsidRPr="003302A8" w:rsidRDefault="00DE30FF" w:rsidP="00DE30FF">
      <w:pPr>
        <w:rPr>
          <w:rFonts w:ascii="Adobe Garamond Pro" w:hAnsi="Adobe Garamond Pro"/>
          <w:sz w:val="22"/>
          <w:szCs w:val="22"/>
        </w:rPr>
      </w:pPr>
    </w:p>
    <w:p w14:paraId="277A6A5B" w14:textId="77777777" w:rsidR="00DE30FF" w:rsidRPr="003302A8" w:rsidRDefault="00DE30FF" w:rsidP="00DE30FF">
      <w:pPr>
        <w:rPr>
          <w:rFonts w:ascii="Adobe Garamond Pro" w:hAnsi="Adobe Garamond Pro"/>
          <w:b/>
          <w:sz w:val="22"/>
          <w:szCs w:val="22"/>
        </w:rPr>
      </w:pPr>
    </w:p>
    <w:p w14:paraId="0A50A191" w14:textId="77777777" w:rsidR="00A8151D" w:rsidRPr="003302A8" w:rsidRDefault="00A8151D" w:rsidP="00DE30FF">
      <w:pPr>
        <w:rPr>
          <w:rFonts w:ascii="Adobe Garamond Pro" w:hAnsi="Adobe Garamond Pro"/>
          <w:b/>
          <w:sz w:val="22"/>
          <w:szCs w:val="22"/>
        </w:rPr>
      </w:pPr>
    </w:p>
    <w:p w14:paraId="6FDA239B" w14:textId="4B11B0A5" w:rsidR="00A8151D" w:rsidRPr="003302A8" w:rsidRDefault="00A8151D" w:rsidP="00A8151D">
      <w:pPr>
        <w:pStyle w:val="NormalWeb"/>
        <w:rPr>
          <w:rFonts w:ascii="Adobe Garamond Pro" w:hAnsi="Adobe Garamond Pro"/>
          <w:sz w:val="22"/>
          <w:szCs w:val="22"/>
        </w:rPr>
      </w:pPr>
      <w:r w:rsidRPr="003302A8">
        <w:rPr>
          <w:rFonts w:ascii="Adobe Garamond Pro" w:hAnsi="Adobe Garamond Pro"/>
          <w:b/>
          <w:bCs/>
          <w:i/>
          <w:iCs/>
          <w:sz w:val="22"/>
          <w:szCs w:val="22"/>
        </w:rPr>
        <w:lastRenderedPageBreak/>
        <w:t>Course Policies:</w:t>
      </w:r>
      <w:r w:rsidRPr="003302A8">
        <w:rPr>
          <w:rFonts w:ascii="Adobe Garamond Pro" w:hAnsi="Adobe Garamond Pro"/>
          <w:sz w:val="22"/>
          <w:szCs w:val="22"/>
        </w:rPr>
        <w:br/>
        <w:t xml:space="preserve">Attendance, Participation, and Assignments: Class attendance and the corresponding weekly </w:t>
      </w:r>
      <w:proofErr w:type="spellStart"/>
      <w:r w:rsidRPr="003302A8">
        <w:rPr>
          <w:rFonts w:ascii="Adobe Garamond Pro" w:hAnsi="Adobe Garamond Pro"/>
          <w:sz w:val="22"/>
          <w:szCs w:val="22"/>
        </w:rPr>
        <w:t>asssignments</w:t>
      </w:r>
      <w:proofErr w:type="spellEnd"/>
      <w:r w:rsidRPr="003302A8">
        <w:rPr>
          <w:rFonts w:ascii="Adobe Garamond Pro" w:hAnsi="Adobe Garamond Pro"/>
          <w:sz w:val="22"/>
          <w:szCs w:val="22"/>
        </w:rPr>
        <w:t xml:space="preserve"> are mandatory. Students should register for the class’s Zoom video sessions beforehand. On Zoom, students should register using both their first and last name and turn both their audio and video on. </w:t>
      </w:r>
    </w:p>
    <w:p w14:paraId="1E94F137" w14:textId="6D4AF332" w:rsidR="00A8151D" w:rsidRPr="003302A8" w:rsidRDefault="00A8151D" w:rsidP="00A8151D">
      <w:pPr>
        <w:pStyle w:val="NormalWeb"/>
        <w:rPr>
          <w:rFonts w:ascii="Adobe Garamond Pro" w:hAnsi="Adobe Garamond Pro"/>
          <w:sz w:val="22"/>
          <w:szCs w:val="22"/>
        </w:rPr>
      </w:pPr>
      <w:r w:rsidRPr="003302A8">
        <w:rPr>
          <w:rFonts w:ascii="Adobe Garamond Pro" w:hAnsi="Adobe Garamond Pro"/>
          <w:sz w:val="22"/>
          <w:szCs w:val="22"/>
        </w:rPr>
        <w:t xml:space="preserve">Students who constructively contribute to class discussion most regularly and fully participate in other in-class activities will receive a boost to their attendance and participation grade. Students who do not contribute to in-class discussion or fully participate in other in-class activities will receive a lower grade. Any student who has three or more absences will not be able to receive a passing grade for the class. Arriving 10 minutes late to class will count as an absence. </w:t>
      </w:r>
    </w:p>
    <w:p w14:paraId="6E105DDD" w14:textId="77777777" w:rsidR="00CF1E0C" w:rsidRPr="003302A8" w:rsidRDefault="00CF1E0C" w:rsidP="00CF1E0C">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i/>
          <w:iCs/>
          <w:color w:val="000000"/>
          <w:sz w:val="22"/>
          <w:szCs w:val="22"/>
        </w:rPr>
        <w:t>Attendance and participation</w:t>
      </w:r>
      <w:r w:rsidRPr="003302A8">
        <w:rPr>
          <w:rFonts w:ascii="Adobe Garamond Pro" w:hAnsi="Adobe Garamond Pro" w:cs="Calibri"/>
          <w:color w:val="000000"/>
          <w:sz w:val="22"/>
          <w:szCs w:val="22"/>
        </w:rPr>
        <w:t>: Students are expected to attend all class sessions (Fridays 1:10 pm-3 pm), Students should come to class having read the assigned readings and with all assignments completed. Written work should be turned in via Canvas by 8am the morning of class, with students retaining a photocopy (or readily accessible electronic copy) for their own in-class notes and reflections. If you need to miss a class session, please email the instructor (</w:t>
      </w:r>
      <w:r w:rsidRPr="003302A8">
        <w:rPr>
          <w:rFonts w:ascii="Adobe Garamond Pro" w:hAnsi="Adobe Garamond Pro" w:cs="Calibri"/>
          <w:color w:val="0000FF"/>
          <w:sz w:val="22"/>
          <w:szCs w:val="22"/>
        </w:rPr>
        <w:t>tbtimar@ucdavis.edu</w:t>
      </w:r>
      <w:r w:rsidRPr="003302A8">
        <w:rPr>
          <w:rFonts w:ascii="Adobe Garamond Pro" w:hAnsi="Adobe Garamond Pro" w:cs="Calibri"/>
          <w:color w:val="000000"/>
          <w:sz w:val="22"/>
          <w:szCs w:val="22"/>
        </w:rPr>
        <w:t xml:space="preserve">) at least 24 hours in advance (except in exceptional circumstances). </w:t>
      </w:r>
    </w:p>
    <w:p w14:paraId="04EDC806" w14:textId="77777777" w:rsidR="00CF1E0C" w:rsidRPr="003302A8" w:rsidRDefault="00CF1E0C" w:rsidP="00CF1E0C">
      <w:pPr>
        <w:rPr>
          <w:rFonts w:ascii="Adobe Garamond Pro" w:hAnsi="Adobe Garamond Pro"/>
          <w:b/>
          <w:sz w:val="22"/>
          <w:szCs w:val="22"/>
        </w:rPr>
      </w:pPr>
    </w:p>
    <w:p w14:paraId="311F2E7A" w14:textId="77777777" w:rsidR="00CF1E0C" w:rsidRPr="003302A8" w:rsidRDefault="00CF1E0C" w:rsidP="00CF1E0C">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i/>
          <w:iCs/>
          <w:color w:val="000000"/>
          <w:sz w:val="22"/>
          <w:szCs w:val="22"/>
        </w:rPr>
        <w:t>Brief question sets</w:t>
      </w:r>
      <w:r w:rsidRPr="003302A8">
        <w:rPr>
          <w:rFonts w:ascii="Adobe Garamond Pro" w:hAnsi="Adobe Garamond Pro" w:cs="Calibri"/>
          <w:color w:val="000000"/>
          <w:sz w:val="22"/>
          <w:szCs w:val="22"/>
        </w:rPr>
        <w:t xml:space="preserve">: Most class sessions will require some reading in advance. Because these readings are essential to understanding the course material, you will be asked to complete a brief question set in advance of several class sessions. Students will be required to upload the assignments before the beginning of class (i.e. by 12 pm) and to retain a copy to use for class discussion. Questions sets are designed to consolidate your understanding of the readings and prepare you for the class discussion. Answers should be succinct and to the point; long essays are neither required nor desired. </w:t>
      </w:r>
    </w:p>
    <w:p w14:paraId="1446BCD0" w14:textId="77777777" w:rsidR="00CF1E0C" w:rsidRPr="003302A8" w:rsidRDefault="00CF1E0C" w:rsidP="00CF1E0C">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color w:val="000000"/>
          <w:sz w:val="22"/>
          <w:szCs w:val="22"/>
        </w:rPr>
        <w:t xml:space="preserve">All work must be in line with the UC Davis Code of Academic Conduct. </w:t>
      </w:r>
    </w:p>
    <w:p w14:paraId="78C63DC4" w14:textId="77777777" w:rsidR="00CF1E0C" w:rsidRPr="003302A8" w:rsidRDefault="00CF1E0C" w:rsidP="00CF1E0C">
      <w:pPr>
        <w:rPr>
          <w:rFonts w:ascii="Adobe Garamond Pro" w:hAnsi="Adobe Garamond Pro"/>
          <w:b/>
          <w:sz w:val="22"/>
          <w:szCs w:val="22"/>
        </w:rPr>
      </w:pPr>
    </w:p>
    <w:p w14:paraId="6F60C271" w14:textId="77777777" w:rsidR="00CF1E0C" w:rsidRPr="003302A8" w:rsidRDefault="00CF1E0C" w:rsidP="00A8151D">
      <w:pPr>
        <w:pStyle w:val="NormalWeb"/>
        <w:rPr>
          <w:rFonts w:ascii="Adobe Garamond Pro" w:hAnsi="Adobe Garamond Pro"/>
          <w:sz w:val="22"/>
          <w:szCs w:val="22"/>
        </w:rPr>
      </w:pPr>
    </w:p>
    <w:p w14:paraId="5929B476" w14:textId="5CCF17A6" w:rsidR="00A8151D" w:rsidRPr="003302A8" w:rsidRDefault="00A8151D" w:rsidP="00A8151D">
      <w:pPr>
        <w:pStyle w:val="NormalWeb"/>
        <w:rPr>
          <w:rFonts w:ascii="Adobe Garamond Pro" w:hAnsi="Adobe Garamond Pro"/>
          <w:sz w:val="22"/>
          <w:szCs w:val="22"/>
        </w:rPr>
      </w:pPr>
      <w:r w:rsidRPr="003302A8">
        <w:rPr>
          <w:rFonts w:ascii="Adobe Garamond Pro" w:hAnsi="Adobe Garamond Pro"/>
          <w:sz w:val="22"/>
          <w:szCs w:val="22"/>
        </w:rPr>
        <w:t xml:space="preserve">Students are allowed one excused absence for family emergencies, medical emergencies (accompanied by a note), or internship-related activity. Students must email uccsabsences@ucdavis.edu and complete a </w:t>
      </w:r>
      <w:proofErr w:type="spellStart"/>
      <w:r w:rsidRPr="003302A8">
        <w:rPr>
          <w:rFonts w:ascii="Adobe Garamond Pro" w:hAnsi="Adobe Garamond Pro"/>
          <w:sz w:val="22"/>
          <w:szCs w:val="22"/>
        </w:rPr>
        <w:t>make</w:t>
      </w:r>
      <w:r w:rsidR="00CF1E0C" w:rsidRPr="003302A8">
        <w:rPr>
          <w:rFonts w:ascii="Adobe Garamond Pro" w:hAnsi="Adobe Garamond Pro"/>
          <w:sz w:val="22"/>
          <w:szCs w:val="22"/>
        </w:rPr>
        <w:t>receive</w:t>
      </w:r>
      <w:proofErr w:type="spellEnd"/>
      <w:r w:rsidR="00CF1E0C" w:rsidRPr="003302A8">
        <w:rPr>
          <w:rFonts w:ascii="Adobe Garamond Pro" w:hAnsi="Adobe Garamond Pro"/>
          <w:sz w:val="22"/>
          <w:szCs w:val="22"/>
        </w:rPr>
        <w:t xml:space="preserve"> an excused absence. After one excused </w:t>
      </w:r>
      <w:proofErr w:type="spellStart"/>
      <w:r w:rsidR="00CF1E0C" w:rsidRPr="003302A8">
        <w:rPr>
          <w:rFonts w:ascii="Adobe Garamond Pro" w:hAnsi="Adobe Garamond Pro"/>
          <w:sz w:val="22"/>
          <w:szCs w:val="22"/>
        </w:rPr>
        <w:t>absencse</w:t>
      </w:r>
      <w:proofErr w:type="spellEnd"/>
      <w:r w:rsidR="00CF1E0C" w:rsidRPr="003302A8">
        <w:rPr>
          <w:rFonts w:ascii="Adobe Garamond Pro" w:hAnsi="Adobe Garamond Pro"/>
          <w:sz w:val="22"/>
          <w:szCs w:val="22"/>
        </w:rPr>
        <w:t xml:space="preserve">, absences are only excused for extenuating circumstances. </w:t>
      </w:r>
    </w:p>
    <w:p w14:paraId="2C9FFA82" w14:textId="7E8D4E2C" w:rsidR="00CF1E0C" w:rsidRPr="003302A8" w:rsidRDefault="00CF1E0C" w:rsidP="00CF1E0C">
      <w:pPr>
        <w:pStyle w:val="NormalWeb"/>
        <w:rPr>
          <w:rFonts w:ascii="Adobe Garamond Pro" w:hAnsi="Adobe Garamond Pro"/>
          <w:sz w:val="22"/>
          <w:szCs w:val="22"/>
        </w:rPr>
      </w:pPr>
      <w:r w:rsidRPr="003302A8">
        <w:rPr>
          <w:rFonts w:ascii="Adobe Garamond Pro" w:hAnsi="Adobe Garamond Pro"/>
          <w:i/>
          <w:iCs/>
          <w:sz w:val="22"/>
          <w:szCs w:val="22"/>
        </w:rPr>
        <w:t>Late Policy:</w:t>
      </w:r>
      <w:r w:rsidRPr="003302A8">
        <w:rPr>
          <w:rFonts w:ascii="Adobe Garamond Pro" w:hAnsi="Adobe Garamond Pro"/>
          <w:sz w:val="22"/>
          <w:szCs w:val="22"/>
        </w:rPr>
        <w:t xml:space="preserve"> Late assignments will be penalized 5% for each day they are late, including weekends. Extensions will be allowed only in the event of a medical or family emergency. The emergency must be documented [doctor’s note] in order to be able to have an extension. If documentation is provided, </w:t>
      </w:r>
      <w:r w:rsidRPr="003302A8">
        <w:rPr>
          <w:rFonts w:ascii="Adobe Garamond Pro" w:hAnsi="Adobe Garamond Pro"/>
          <w:sz w:val="22"/>
          <w:szCs w:val="22"/>
        </w:rPr>
        <w:lastRenderedPageBreak/>
        <w:t xml:space="preserve">then a decision will be made regarding whether you will be granted an extension. Any requests for an incomplete must be accompanied by a written medical report. </w:t>
      </w:r>
    </w:p>
    <w:p w14:paraId="5541843D" w14:textId="7ECE68E6" w:rsidR="00A8151D" w:rsidRPr="003302A8" w:rsidRDefault="00CF1E0C" w:rsidP="00CF1E0C">
      <w:pPr>
        <w:pStyle w:val="NormalWeb"/>
        <w:rPr>
          <w:rFonts w:ascii="Adobe Garamond Pro" w:hAnsi="Adobe Garamond Pro"/>
          <w:sz w:val="22"/>
          <w:szCs w:val="22"/>
        </w:rPr>
      </w:pPr>
      <w:r w:rsidRPr="003302A8">
        <w:rPr>
          <w:rFonts w:ascii="Adobe Garamond Pro" w:hAnsi="Adobe Garamond Pro"/>
          <w:i/>
          <w:iCs/>
          <w:sz w:val="22"/>
          <w:szCs w:val="22"/>
        </w:rPr>
        <w:t>Grade Appeals:</w:t>
      </w:r>
      <w:r w:rsidRPr="003302A8">
        <w:rPr>
          <w:rFonts w:ascii="Adobe Garamond Pro" w:hAnsi="Adobe Garamond Pro"/>
          <w:sz w:val="22"/>
          <w:szCs w:val="22"/>
        </w:rPr>
        <w:t xml:space="preserve"> Students will have one week from when grades are posted to appeal their grade. All appeals must include a typed, double spaced statement explaining why you are requesting a grade appeal, and you must justify with evidence from your exam, paper, or summaries. If you choose to appeal your grade, the instructor reserves the right to increase or decrease the existing grade.</w:t>
      </w:r>
    </w:p>
    <w:p w14:paraId="0403F4C0" w14:textId="77777777" w:rsidR="00A8151D" w:rsidRPr="003302A8" w:rsidRDefault="00A8151D" w:rsidP="00DE30FF">
      <w:pPr>
        <w:rPr>
          <w:rFonts w:ascii="Adobe Garamond Pro" w:hAnsi="Adobe Garamond Pro"/>
          <w:b/>
          <w:sz w:val="22"/>
          <w:szCs w:val="22"/>
        </w:rPr>
      </w:pPr>
    </w:p>
    <w:p w14:paraId="1E4EEEB7" w14:textId="4D7B088D" w:rsidR="00DE30FF" w:rsidRPr="003302A8" w:rsidRDefault="00DE30FF" w:rsidP="00DE30FF">
      <w:pPr>
        <w:rPr>
          <w:rFonts w:ascii="Adobe Garamond Pro" w:hAnsi="Adobe Garamond Pro"/>
          <w:sz w:val="22"/>
          <w:szCs w:val="22"/>
        </w:rPr>
      </w:pPr>
      <w:r w:rsidRPr="003302A8">
        <w:rPr>
          <w:rFonts w:ascii="Adobe Garamond Pro" w:hAnsi="Adobe Garamond Pro"/>
          <w:b/>
          <w:sz w:val="22"/>
          <w:szCs w:val="22"/>
        </w:rPr>
        <w:t xml:space="preserve">Grading </w:t>
      </w:r>
    </w:p>
    <w:p w14:paraId="5528AB29" w14:textId="77777777" w:rsidR="00DE30FF" w:rsidRPr="003302A8" w:rsidRDefault="00DE30FF" w:rsidP="00DE30FF">
      <w:pPr>
        <w:rPr>
          <w:rFonts w:ascii="Adobe Garamond Pro" w:hAnsi="Adobe Garamond Pro"/>
          <w:sz w:val="22"/>
          <w:szCs w:val="22"/>
        </w:rPr>
      </w:pPr>
    </w:p>
    <w:p w14:paraId="3C0A3A4C" w14:textId="064055BD"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 xml:space="preserve">All assignments should be turned in via </w:t>
      </w:r>
      <w:r w:rsidR="00B53D87" w:rsidRPr="003302A8">
        <w:rPr>
          <w:rFonts w:ascii="Adobe Garamond Pro" w:hAnsi="Adobe Garamond Pro"/>
          <w:sz w:val="22"/>
          <w:szCs w:val="22"/>
        </w:rPr>
        <w:t>email attachments</w:t>
      </w:r>
    </w:p>
    <w:p w14:paraId="6F6B3AC4" w14:textId="77777777"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The course grade will be based on the following components.</w:t>
      </w:r>
    </w:p>
    <w:p w14:paraId="7FBA6424" w14:textId="6D25F3B9"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Attendance and participation (</w:t>
      </w:r>
      <w:r w:rsidR="00557F16" w:rsidRPr="003302A8">
        <w:rPr>
          <w:rFonts w:ascii="Adobe Garamond Pro" w:hAnsi="Adobe Garamond Pro"/>
          <w:sz w:val="22"/>
          <w:szCs w:val="22"/>
        </w:rPr>
        <w:t>2</w:t>
      </w:r>
      <w:r w:rsidR="00B53D87" w:rsidRPr="003302A8">
        <w:rPr>
          <w:rFonts w:ascii="Adobe Garamond Pro" w:hAnsi="Adobe Garamond Pro"/>
          <w:sz w:val="22"/>
          <w:szCs w:val="22"/>
        </w:rPr>
        <w:t>0</w:t>
      </w:r>
      <w:r w:rsidRPr="003302A8">
        <w:rPr>
          <w:rFonts w:ascii="Adobe Garamond Pro" w:hAnsi="Adobe Garamond Pro"/>
          <w:sz w:val="22"/>
          <w:szCs w:val="22"/>
        </w:rPr>
        <w:t>%)</w:t>
      </w:r>
    </w:p>
    <w:p w14:paraId="2CA0AB7F" w14:textId="31FFD3D3"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 xml:space="preserve">Weekly paper assignment </w:t>
      </w:r>
      <w:r w:rsidR="00215086" w:rsidRPr="003302A8">
        <w:rPr>
          <w:rFonts w:ascii="Adobe Garamond Pro" w:hAnsi="Adobe Garamond Pro"/>
          <w:sz w:val="22"/>
          <w:szCs w:val="22"/>
        </w:rPr>
        <w:t xml:space="preserve">(weekly reading </w:t>
      </w:r>
      <w:proofErr w:type="gramStart"/>
      <w:r w:rsidR="00215086" w:rsidRPr="003302A8">
        <w:rPr>
          <w:rFonts w:ascii="Adobe Garamond Pro" w:hAnsi="Adobe Garamond Pro"/>
          <w:sz w:val="22"/>
          <w:szCs w:val="22"/>
        </w:rPr>
        <w:t xml:space="preserve">assignments  </w:t>
      </w:r>
      <w:r w:rsidR="00557F16" w:rsidRPr="003302A8">
        <w:rPr>
          <w:rFonts w:ascii="Adobe Garamond Pro" w:hAnsi="Adobe Garamond Pro"/>
          <w:sz w:val="22"/>
          <w:szCs w:val="22"/>
        </w:rPr>
        <w:t>20</w:t>
      </w:r>
      <w:proofErr w:type="gramEnd"/>
      <w:r w:rsidRPr="003302A8">
        <w:rPr>
          <w:rFonts w:ascii="Adobe Garamond Pro" w:hAnsi="Adobe Garamond Pro"/>
          <w:sz w:val="22"/>
          <w:szCs w:val="22"/>
        </w:rPr>
        <w:t>%)</w:t>
      </w:r>
    </w:p>
    <w:p w14:paraId="6B4DDB6B" w14:textId="6001A691" w:rsidR="009C2248" w:rsidRPr="003302A8" w:rsidRDefault="00B53D87" w:rsidP="00DE30FF">
      <w:pPr>
        <w:rPr>
          <w:rFonts w:ascii="Adobe Garamond Pro" w:hAnsi="Adobe Garamond Pro"/>
          <w:sz w:val="22"/>
          <w:szCs w:val="22"/>
        </w:rPr>
      </w:pPr>
      <w:r w:rsidRPr="003302A8">
        <w:rPr>
          <w:rFonts w:ascii="Adobe Garamond Pro" w:hAnsi="Adobe Garamond Pro"/>
          <w:sz w:val="22"/>
          <w:szCs w:val="22"/>
        </w:rPr>
        <w:t xml:space="preserve">Policy Analysis paper </w:t>
      </w:r>
      <w:r w:rsidR="009C2248" w:rsidRPr="003302A8">
        <w:rPr>
          <w:rFonts w:ascii="Adobe Garamond Pro" w:hAnsi="Adobe Garamond Pro"/>
          <w:sz w:val="22"/>
          <w:szCs w:val="22"/>
        </w:rPr>
        <w:t xml:space="preserve"> (</w:t>
      </w:r>
      <w:r w:rsidR="00984406" w:rsidRPr="003302A8">
        <w:rPr>
          <w:rFonts w:ascii="Adobe Garamond Pro" w:hAnsi="Adobe Garamond Pro"/>
          <w:sz w:val="22"/>
          <w:szCs w:val="22"/>
        </w:rPr>
        <w:t>6</w:t>
      </w:r>
      <w:r w:rsidR="008478A8" w:rsidRPr="003302A8">
        <w:rPr>
          <w:rFonts w:ascii="Adobe Garamond Pro" w:hAnsi="Adobe Garamond Pro"/>
          <w:sz w:val="22"/>
          <w:szCs w:val="22"/>
        </w:rPr>
        <w:t>0</w:t>
      </w:r>
      <w:r w:rsidR="009C2248" w:rsidRPr="003302A8">
        <w:rPr>
          <w:rFonts w:ascii="Adobe Garamond Pro" w:hAnsi="Adobe Garamond Pro"/>
          <w:sz w:val="22"/>
          <w:szCs w:val="22"/>
        </w:rPr>
        <w:t>%)</w:t>
      </w:r>
    </w:p>
    <w:p w14:paraId="57930EB3" w14:textId="77777777" w:rsidR="00557F16" w:rsidRPr="003302A8" w:rsidRDefault="00557F16" w:rsidP="00DE30FF">
      <w:pPr>
        <w:rPr>
          <w:rFonts w:ascii="Adobe Garamond Pro" w:hAnsi="Adobe Garamond Pro"/>
          <w:b/>
          <w:sz w:val="22"/>
          <w:szCs w:val="22"/>
        </w:rPr>
      </w:pPr>
    </w:p>
    <w:p w14:paraId="22364CF6" w14:textId="77777777" w:rsidR="00557F16" w:rsidRPr="003302A8" w:rsidRDefault="00557F16" w:rsidP="00DE30FF">
      <w:pPr>
        <w:rPr>
          <w:rFonts w:ascii="Adobe Garamond Pro" w:hAnsi="Adobe Garamond Pro"/>
          <w:b/>
          <w:sz w:val="22"/>
          <w:szCs w:val="22"/>
        </w:rPr>
      </w:pPr>
    </w:p>
    <w:p w14:paraId="13F53F7C" w14:textId="3FA7C4D1" w:rsidR="009C2248" w:rsidRPr="003302A8" w:rsidRDefault="009C2248" w:rsidP="00DE30FF">
      <w:pPr>
        <w:rPr>
          <w:rFonts w:ascii="Adobe Garamond Pro" w:hAnsi="Adobe Garamond Pro"/>
          <w:b/>
          <w:sz w:val="22"/>
          <w:szCs w:val="22"/>
        </w:rPr>
      </w:pPr>
      <w:r w:rsidRPr="003302A8">
        <w:rPr>
          <w:rFonts w:ascii="Adobe Garamond Pro" w:hAnsi="Adobe Garamond Pro"/>
          <w:b/>
          <w:sz w:val="22"/>
          <w:szCs w:val="22"/>
        </w:rPr>
        <w:t>Research Paper</w:t>
      </w:r>
    </w:p>
    <w:p w14:paraId="55C5BB9F" w14:textId="110DEBE5" w:rsidR="00126247" w:rsidRPr="003302A8" w:rsidRDefault="00B65C29" w:rsidP="00DE30FF">
      <w:pPr>
        <w:rPr>
          <w:rFonts w:ascii="Adobe Garamond Pro" w:hAnsi="Adobe Garamond Pro"/>
          <w:b/>
          <w:bCs/>
          <w:sz w:val="22"/>
          <w:szCs w:val="22"/>
        </w:rPr>
      </w:pPr>
      <w:r w:rsidRPr="003302A8">
        <w:rPr>
          <w:rFonts w:ascii="Adobe Garamond Pro" w:hAnsi="Adobe Garamond Pro"/>
          <w:sz w:val="22"/>
          <w:szCs w:val="22"/>
        </w:rPr>
        <w:t xml:space="preserve">By the third week of classes, each student will select a topic </w:t>
      </w:r>
      <w:r w:rsidR="00EF6684" w:rsidRPr="003302A8">
        <w:rPr>
          <w:rFonts w:ascii="Adobe Garamond Pro" w:hAnsi="Adobe Garamond Pro"/>
          <w:sz w:val="22"/>
          <w:szCs w:val="22"/>
        </w:rPr>
        <w:t xml:space="preserve">for a research project </w:t>
      </w:r>
      <w:r w:rsidR="00EF6684" w:rsidRPr="003302A8">
        <w:rPr>
          <w:rFonts w:ascii="Adobe Garamond Pro" w:hAnsi="Adobe Garamond Pro"/>
          <w:sz w:val="22"/>
          <w:szCs w:val="22"/>
          <w:u w:val="single"/>
        </w:rPr>
        <w:t xml:space="preserve">in coordination with the </w:t>
      </w:r>
      <w:r w:rsidR="005C3023" w:rsidRPr="003302A8">
        <w:rPr>
          <w:rFonts w:ascii="Adobe Garamond Pro" w:hAnsi="Adobe Garamond Pro"/>
          <w:sz w:val="22"/>
          <w:szCs w:val="22"/>
          <w:u w:val="single"/>
        </w:rPr>
        <w:t>policy research project required for POL</w:t>
      </w:r>
      <w:r w:rsidR="00AC6D91" w:rsidRPr="003302A8">
        <w:rPr>
          <w:rFonts w:ascii="Adobe Garamond Pro" w:hAnsi="Adobe Garamond Pro"/>
          <w:sz w:val="22"/>
          <w:szCs w:val="22"/>
          <w:u w:val="single"/>
        </w:rPr>
        <w:t xml:space="preserve"> 196E.</w:t>
      </w:r>
      <w:r w:rsidR="00AC6D91" w:rsidRPr="003302A8">
        <w:rPr>
          <w:rFonts w:ascii="Adobe Garamond Pro" w:hAnsi="Adobe Garamond Pro"/>
          <w:sz w:val="22"/>
          <w:szCs w:val="22"/>
        </w:rPr>
        <w:t xml:space="preserve"> </w:t>
      </w:r>
      <w:r w:rsidR="00CF7F5A" w:rsidRPr="003302A8">
        <w:rPr>
          <w:rFonts w:ascii="Adobe Garamond Pro" w:hAnsi="Adobe Garamond Pro"/>
          <w:sz w:val="22"/>
          <w:szCs w:val="22"/>
        </w:rPr>
        <w:t xml:space="preserve">Prepare an outline of the research paper by week 4. </w:t>
      </w:r>
      <w:r w:rsidR="00126247" w:rsidRPr="003302A8">
        <w:rPr>
          <w:rFonts w:ascii="Adobe Garamond Pro" w:hAnsi="Adobe Garamond Pro"/>
          <w:sz w:val="22"/>
          <w:szCs w:val="22"/>
        </w:rPr>
        <w:t xml:space="preserve">By week 5, you will turn in a literature review, which is a discussion of the policy problem that you are addressing. See the “Generic Paper Outline” in the Syllabus (page 9.)  </w:t>
      </w:r>
      <w:r w:rsidR="00126247" w:rsidRPr="003302A8">
        <w:rPr>
          <w:rFonts w:ascii="Adobe Garamond Pro" w:hAnsi="Adobe Garamond Pro"/>
          <w:b/>
          <w:bCs/>
          <w:sz w:val="22"/>
          <w:szCs w:val="22"/>
        </w:rPr>
        <w:t xml:space="preserve">The final paper is due on June10. </w:t>
      </w:r>
    </w:p>
    <w:p w14:paraId="6AEEF264" w14:textId="77777777" w:rsidR="00DE30FF" w:rsidRPr="003302A8" w:rsidRDefault="00DE30FF" w:rsidP="00DE30FF">
      <w:pPr>
        <w:rPr>
          <w:rFonts w:ascii="Adobe Garamond Pro" w:hAnsi="Adobe Garamond Pro"/>
          <w:b/>
          <w:sz w:val="22"/>
          <w:szCs w:val="22"/>
        </w:rPr>
      </w:pPr>
    </w:p>
    <w:p w14:paraId="0FB3B468" w14:textId="77777777" w:rsidR="00DE30FF" w:rsidRPr="003302A8" w:rsidRDefault="00DE30FF" w:rsidP="00DE30FF">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color w:val="000000"/>
          <w:sz w:val="22"/>
          <w:szCs w:val="22"/>
        </w:rPr>
        <w:t xml:space="preserve">All work must be in line with the UC Davis Code of Academic Conduct. </w:t>
      </w:r>
    </w:p>
    <w:p w14:paraId="7C1CA3D0" w14:textId="77777777" w:rsidR="00DE30FF" w:rsidRPr="003302A8" w:rsidRDefault="00DE30FF" w:rsidP="00DE30FF">
      <w:pPr>
        <w:rPr>
          <w:rFonts w:ascii="Adobe Garamond Pro" w:hAnsi="Adobe Garamond Pro"/>
          <w:b/>
          <w:sz w:val="22"/>
          <w:szCs w:val="22"/>
        </w:rPr>
      </w:pPr>
    </w:p>
    <w:p w14:paraId="71C55EF1" w14:textId="77777777" w:rsidR="00DE30FF" w:rsidRPr="003302A8" w:rsidRDefault="00DE30FF" w:rsidP="00DE30FF">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b/>
          <w:bCs/>
          <w:color w:val="000000"/>
          <w:sz w:val="22"/>
          <w:szCs w:val="22"/>
        </w:rPr>
        <w:t xml:space="preserve">Academic Integrity </w:t>
      </w:r>
    </w:p>
    <w:p w14:paraId="3BD83179" w14:textId="77777777" w:rsidR="00DE30FF" w:rsidRPr="003302A8" w:rsidRDefault="00DE30FF" w:rsidP="00DE30FF">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color w:val="000000"/>
          <w:sz w:val="22"/>
          <w:szCs w:val="22"/>
        </w:rPr>
        <w:t xml:space="preserve">As a student enrolled at the University of California, Davis, you have agreed to abide by the University’s Code of Academic Conduct (see </w:t>
      </w:r>
      <w:r w:rsidRPr="003302A8">
        <w:rPr>
          <w:rFonts w:ascii="Adobe Garamond Pro" w:hAnsi="Adobe Garamond Pro" w:cs="Calibri"/>
          <w:color w:val="0000FF"/>
          <w:sz w:val="22"/>
          <w:szCs w:val="22"/>
        </w:rPr>
        <w:t>http://sja.ucdavis.edu/</w:t>
      </w:r>
      <w:proofErr w:type="gramStart"/>
      <w:r w:rsidRPr="003302A8">
        <w:rPr>
          <w:rFonts w:ascii="Adobe Garamond Pro" w:hAnsi="Adobe Garamond Pro" w:cs="Calibri"/>
          <w:color w:val="0000FF"/>
          <w:sz w:val="22"/>
          <w:szCs w:val="22"/>
        </w:rPr>
        <w:t xml:space="preserve">cac.html </w:t>
      </w:r>
      <w:r w:rsidRPr="003302A8">
        <w:rPr>
          <w:rFonts w:ascii="Adobe Garamond Pro" w:hAnsi="Adobe Garamond Pro" w:cs="Calibri"/>
          <w:color w:val="000000"/>
          <w:sz w:val="22"/>
          <w:szCs w:val="22"/>
        </w:rPr>
        <w:t>)</w:t>
      </w:r>
      <w:proofErr w:type="gramEnd"/>
      <w:r w:rsidRPr="003302A8">
        <w:rPr>
          <w:rFonts w:ascii="Adobe Garamond Pro" w:hAnsi="Adobe Garamond Pro" w:cs="Calibri"/>
          <w:color w:val="000000"/>
          <w:sz w:val="22"/>
          <w:szCs w:val="22"/>
        </w:rPr>
        <w:t xml:space="preserve"> A version of this code of conduct applies at every UC campus. Cheating and other violations of academic honesty are serious offenses. Students are expected to work independently on all graded assignments except the group debate scheduled for Session 5. </w:t>
      </w:r>
    </w:p>
    <w:p w14:paraId="6FEEB46A" w14:textId="77777777" w:rsidR="00DE30FF" w:rsidRPr="003302A8" w:rsidRDefault="00DE30FF" w:rsidP="00DE30FF">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color w:val="000000"/>
          <w:sz w:val="22"/>
          <w:szCs w:val="22"/>
        </w:rPr>
        <w:t xml:space="preserve">Plagiarism deserves special attention in the age of the internet and the ease with which content can be “cut and pasted.” Specifically, passing off another’s words or ideas as one’s own, or using those words or ideas without proper acknowledgement or citation, is considered plagiarism. Plagiarism is a serious form of academic misconduct. Students interested in learning more should consult references such as this: </w:t>
      </w:r>
      <w:r w:rsidRPr="003302A8">
        <w:rPr>
          <w:rFonts w:ascii="Adobe Garamond Pro" w:hAnsi="Adobe Garamond Pro" w:cs="Calibri"/>
          <w:color w:val="0000FF"/>
          <w:sz w:val="22"/>
          <w:szCs w:val="22"/>
        </w:rPr>
        <w:lastRenderedPageBreak/>
        <w:t xml:space="preserve">http://www.tandfonline.com/doi/abs/10.1080/02602930301677 </w:t>
      </w:r>
    </w:p>
    <w:p w14:paraId="338C2EF5" w14:textId="77777777" w:rsidR="00DE30FF" w:rsidRPr="003302A8" w:rsidRDefault="00DE30FF" w:rsidP="00DE30FF">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color w:val="000000"/>
          <w:sz w:val="22"/>
          <w:szCs w:val="22"/>
        </w:rPr>
        <w:t xml:space="preserve">Students who engage in cheating will receive a grade of “F” for the course and may be subject to proceedings of the UC Davis Office of Student Support and Judicial Affairs. </w:t>
      </w:r>
    </w:p>
    <w:p w14:paraId="23F24EF0" w14:textId="77777777" w:rsidR="00DE30FF" w:rsidRPr="003302A8" w:rsidRDefault="00DE30FF" w:rsidP="00DE30FF">
      <w:pPr>
        <w:widowControl w:val="0"/>
        <w:autoSpaceDE w:val="0"/>
        <w:autoSpaceDN w:val="0"/>
        <w:adjustRightInd w:val="0"/>
        <w:spacing w:after="240" w:line="360" w:lineRule="atLeast"/>
        <w:rPr>
          <w:rFonts w:ascii="Adobe Garamond Pro" w:hAnsi="Adobe Garamond Pro" w:cs="Times"/>
          <w:color w:val="000000"/>
          <w:sz w:val="22"/>
          <w:szCs w:val="22"/>
        </w:rPr>
      </w:pPr>
      <w:r w:rsidRPr="003302A8">
        <w:rPr>
          <w:rFonts w:ascii="Adobe Garamond Pro" w:hAnsi="Adobe Garamond Pro" w:cs="Calibri"/>
          <w:b/>
          <w:bCs/>
          <w:color w:val="000000"/>
          <w:sz w:val="22"/>
          <w:szCs w:val="22"/>
        </w:rPr>
        <w:t xml:space="preserve">Students with Disabilities </w:t>
      </w:r>
    </w:p>
    <w:p w14:paraId="21CB102D" w14:textId="77777777" w:rsidR="00DE30FF" w:rsidRPr="003302A8" w:rsidRDefault="00DE30FF" w:rsidP="00DE30FF">
      <w:pPr>
        <w:widowControl w:val="0"/>
        <w:autoSpaceDE w:val="0"/>
        <w:autoSpaceDN w:val="0"/>
        <w:adjustRightInd w:val="0"/>
        <w:spacing w:after="240" w:line="360" w:lineRule="atLeast"/>
        <w:rPr>
          <w:rFonts w:ascii="Adobe Garamond Pro" w:hAnsi="Adobe Garamond Pro"/>
          <w:sz w:val="22"/>
          <w:szCs w:val="22"/>
        </w:rPr>
      </w:pPr>
      <w:r w:rsidRPr="003302A8">
        <w:rPr>
          <w:rFonts w:ascii="Adobe Garamond Pro" w:hAnsi="Adobe Garamond Pro" w:cs="Calibri"/>
          <w:color w:val="000000"/>
          <w:sz w:val="22"/>
          <w:szCs w:val="22"/>
        </w:rPr>
        <w:t xml:space="preserve">Any student who, because of a disability, may require some special arrangements in order to meet course requirements, should contact the instructor as soon as possible to make necessary accommodations. It is the responsibility of the student to request accommodation for individual learning needs. UCCS (under the auspices of UC Davis) will make every attempt to accommodate all qualifying disabilities. </w:t>
      </w:r>
    </w:p>
    <w:p w14:paraId="239CC45B" w14:textId="36ABA14B" w:rsidR="00DE30FF" w:rsidRPr="003302A8" w:rsidRDefault="000F02B5" w:rsidP="00DE30FF">
      <w:pPr>
        <w:rPr>
          <w:rFonts w:ascii="Adobe Garamond Pro" w:hAnsi="Adobe Garamond Pro"/>
          <w:sz w:val="22"/>
          <w:szCs w:val="22"/>
        </w:rPr>
      </w:pPr>
      <w:r w:rsidRPr="003302A8">
        <w:rPr>
          <w:rFonts w:ascii="Adobe Garamond Pro" w:hAnsi="Adobe Garamond Pro"/>
          <w:b/>
          <w:sz w:val="22"/>
          <w:szCs w:val="22"/>
        </w:rPr>
        <w:t xml:space="preserve">TITLE IX MANDATORY REPORTERS </w:t>
      </w:r>
    </w:p>
    <w:p w14:paraId="7157888B" w14:textId="461E3595" w:rsidR="000F02B5" w:rsidRPr="003302A8" w:rsidRDefault="000F02B5" w:rsidP="00DE30FF">
      <w:pPr>
        <w:rPr>
          <w:rFonts w:ascii="Adobe Garamond Pro" w:hAnsi="Adobe Garamond Pro"/>
          <w:sz w:val="22"/>
          <w:szCs w:val="22"/>
        </w:rPr>
      </w:pPr>
    </w:p>
    <w:p w14:paraId="4707B234" w14:textId="77777777" w:rsidR="000F02B5" w:rsidRPr="003302A8" w:rsidRDefault="000F02B5" w:rsidP="000F02B5">
      <w:pPr>
        <w:rPr>
          <w:rFonts w:ascii="Adobe Garamond Pro" w:eastAsia="Times New Roman" w:hAnsi="Adobe Garamond Pro"/>
          <w:color w:val="000000"/>
          <w:sz w:val="22"/>
          <w:szCs w:val="22"/>
          <w:lang w:eastAsia="ja-JP"/>
        </w:rPr>
      </w:pPr>
      <w:r w:rsidRPr="003302A8">
        <w:rPr>
          <w:rFonts w:ascii="Adobe Garamond Pro" w:hAnsi="Adobe Garamond Pro"/>
          <w:color w:val="000000"/>
          <w:sz w:val="22"/>
          <w:szCs w:val="22"/>
        </w:rPr>
        <w:t>Please be advised that UC Center Sacramento professors, instructors, teaching assistants, and administrators are mandatory reporters under Title IX. This means that we are required to pass on reports from students, whether communicated verbally during class discussion or office hours or as part of a written assignment or exercise, to the UC Davis Title IX officer and other relevant UC Davis officials. If you wish to seek out help or resources with a non-mandated reporter, please see</w:t>
      </w:r>
      <w:r w:rsidRPr="003302A8">
        <w:rPr>
          <w:rStyle w:val="apple-converted-space"/>
          <w:rFonts w:ascii="Adobe Garamond Pro" w:hAnsi="Adobe Garamond Pro"/>
          <w:color w:val="000000"/>
          <w:sz w:val="22"/>
          <w:szCs w:val="22"/>
        </w:rPr>
        <w:t> </w:t>
      </w:r>
      <w:hyperlink r:id="rId14" w:history="1">
        <w:r w:rsidRPr="003302A8">
          <w:rPr>
            <w:rStyle w:val="Hyperlink"/>
            <w:rFonts w:ascii="Adobe Garamond Pro" w:hAnsi="Adobe Garamond Pro"/>
            <w:color w:val="800080"/>
            <w:sz w:val="22"/>
            <w:szCs w:val="22"/>
          </w:rPr>
          <w:t>https://sexualviolence.ucdavis.edu/get-support</w:t>
        </w:r>
      </w:hyperlink>
      <w:r w:rsidRPr="003302A8">
        <w:rPr>
          <w:rFonts w:ascii="Adobe Garamond Pro" w:hAnsi="Adobe Garamond Pro"/>
          <w:color w:val="000000"/>
          <w:sz w:val="22"/>
          <w:szCs w:val="22"/>
        </w:rPr>
        <w:t>.</w:t>
      </w:r>
    </w:p>
    <w:p w14:paraId="0D4C5EEB" w14:textId="77777777" w:rsidR="000F02B5" w:rsidRPr="003302A8" w:rsidRDefault="000F02B5" w:rsidP="000F02B5">
      <w:pPr>
        <w:rPr>
          <w:rFonts w:ascii="Adobe Garamond Pro" w:hAnsi="Adobe Garamond Pro"/>
          <w:color w:val="000000"/>
          <w:sz w:val="22"/>
          <w:szCs w:val="22"/>
        </w:rPr>
      </w:pPr>
      <w:r w:rsidRPr="003302A8">
        <w:rPr>
          <w:rFonts w:ascii="Adobe Garamond Pro" w:hAnsi="Adobe Garamond Pro" w:cs="Arial"/>
          <w:color w:val="000000"/>
          <w:sz w:val="22"/>
          <w:szCs w:val="22"/>
        </w:rPr>
        <w:t> </w:t>
      </w:r>
    </w:p>
    <w:p w14:paraId="089CE279" w14:textId="0F84AFFA" w:rsidR="00DE30FF" w:rsidRPr="003302A8" w:rsidRDefault="00DE30FF" w:rsidP="00DE30FF">
      <w:pPr>
        <w:rPr>
          <w:rFonts w:ascii="Adobe Garamond Pro" w:hAnsi="Adobe Garamond Pro"/>
          <w:b/>
          <w:sz w:val="22"/>
          <w:szCs w:val="22"/>
        </w:rPr>
      </w:pPr>
      <w:r w:rsidRPr="003302A8">
        <w:rPr>
          <w:rFonts w:ascii="Adobe Garamond Pro" w:hAnsi="Adobe Garamond Pro"/>
          <w:b/>
          <w:sz w:val="22"/>
          <w:szCs w:val="22"/>
        </w:rPr>
        <w:t>DATA SOURCES</w:t>
      </w:r>
    </w:p>
    <w:p w14:paraId="05A8FA73" w14:textId="77777777" w:rsidR="00DE30FF" w:rsidRPr="003302A8" w:rsidRDefault="00DE30FF" w:rsidP="00DE30FF">
      <w:pPr>
        <w:rPr>
          <w:rFonts w:ascii="Adobe Garamond Pro" w:hAnsi="Adobe Garamond Pro"/>
          <w:b/>
          <w:sz w:val="22"/>
          <w:szCs w:val="22"/>
        </w:rPr>
      </w:pPr>
    </w:p>
    <w:p w14:paraId="3E9CD3FC" w14:textId="77777777"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 xml:space="preserve">The primary source for California public schools data is </w:t>
      </w:r>
      <w:hyperlink r:id="rId15" w:history="1">
        <w:r w:rsidRPr="003302A8">
          <w:rPr>
            <w:rStyle w:val="Hyperlink"/>
            <w:rFonts w:ascii="Adobe Garamond Pro" w:hAnsi="Adobe Garamond Pro"/>
            <w:sz w:val="22"/>
            <w:szCs w:val="22"/>
          </w:rPr>
          <w:t>http://ed-data.org</w:t>
        </w:r>
      </w:hyperlink>
      <w:r w:rsidRPr="003302A8">
        <w:rPr>
          <w:rFonts w:ascii="Adobe Garamond Pro" w:hAnsi="Adobe Garamond Pro"/>
          <w:sz w:val="22"/>
          <w:szCs w:val="22"/>
        </w:rPr>
        <w:t xml:space="preserve">.  Data is available at the state, county, district, and school levels.  We will have opportunity to explore the data site in class, and in preparation of that, you should go to the home page of the web site and go to the Help tab, which can be found at the top right of the window, and read the relevant sections about the data and how to access it. </w:t>
      </w:r>
    </w:p>
    <w:p w14:paraId="217D4BF5" w14:textId="77777777" w:rsidR="00DE30FF" w:rsidRPr="003302A8" w:rsidRDefault="00DE30FF" w:rsidP="00DE30FF">
      <w:pPr>
        <w:rPr>
          <w:rFonts w:ascii="Adobe Garamond Pro" w:hAnsi="Adobe Garamond Pro"/>
          <w:sz w:val="22"/>
          <w:szCs w:val="22"/>
        </w:rPr>
      </w:pPr>
    </w:p>
    <w:p w14:paraId="5ED7AE93" w14:textId="77777777"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For national education data, the primary source is the National Center for Education Statistics (NCES).  This includes data on international comparisons of educational achievement.</w:t>
      </w:r>
    </w:p>
    <w:p w14:paraId="13511C90" w14:textId="77777777" w:rsidR="00DE30FF" w:rsidRPr="003302A8" w:rsidRDefault="00DE30FF" w:rsidP="00DE30FF">
      <w:pPr>
        <w:rPr>
          <w:rFonts w:ascii="Adobe Garamond Pro" w:hAnsi="Adobe Garamond Pro"/>
          <w:sz w:val="22"/>
          <w:szCs w:val="22"/>
        </w:rPr>
      </w:pPr>
    </w:p>
    <w:p w14:paraId="29C18E04" w14:textId="77777777" w:rsidR="00DE30FF" w:rsidRPr="003302A8" w:rsidRDefault="00DE30FF" w:rsidP="00DE30FF">
      <w:pPr>
        <w:rPr>
          <w:rFonts w:ascii="Adobe Garamond Pro" w:hAnsi="Adobe Garamond Pro"/>
          <w:sz w:val="22"/>
          <w:szCs w:val="22"/>
        </w:rPr>
      </w:pPr>
      <w:r w:rsidRPr="003302A8">
        <w:rPr>
          <w:rFonts w:ascii="Adobe Garamond Pro" w:hAnsi="Adobe Garamond Pro"/>
          <w:sz w:val="22"/>
          <w:szCs w:val="22"/>
        </w:rPr>
        <w:t xml:space="preserve">The Organization of Economic Cooperation and Development (OECD) in Paris has international comparative data on all areas of education. </w:t>
      </w:r>
    </w:p>
    <w:p w14:paraId="0171F0CB" w14:textId="77777777" w:rsidR="00DE30FF" w:rsidRPr="003302A8" w:rsidRDefault="00DE30FF" w:rsidP="00DE30FF">
      <w:pPr>
        <w:rPr>
          <w:rFonts w:ascii="Adobe Garamond Pro" w:hAnsi="Adobe Garamond Pro"/>
          <w:sz w:val="22"/>
          <w:szCs w:val="22"/>
        </w:rPr>
      </w:pPr>
    </w:p>
    <w:p w14:paraId="6A66AF2E" w14:textId="77777777" w:rsidR="00533B56" w:rsidRPr="003302A8" w:rsidRDefault="00533B56" w:rsidP="00533B56">
      <w:pPr>
        <w:jc w:val="center"/>
        <w:rPr>
          <w:rFonts w:ascii="Adobe Garamond Pro" w:hAnsi="Adobe Garamond Pro"/>
          <w:b/>
          <w:sz w:val="22"/>
          <w:szCs w:val="22"/>
        </w:rPr>
      </w:pPr>
      <w:r w:rsidRPr="003302A8">
        <w:rPr>
          <w:rFonts w:ascii="Adobe Garamond Pro" w:hAnsi="Adobe Garamond Pro"/>
          <w:b/>
          <w:sz w:val="22"/>
          <w:szCs w:val="22"/>
        </w:rPr>
        <w:t>Policy Paper Generic Outline</w:t>
      </w:r>
    </w:p>
    <w:p w14:paraId="005B590C" w14:textId="77777777" w:rsidR="00533B56" w:rsidRPr="003302A8" w:rsidRDefault="00533B56" w:rsidP="00533B56">
      <w:pPr>
        <w:rPr>
          <w:rFonts w:ascii="Adobe Garamond Pro" w:hAnsi="Adobe Garamond Pro"/>
          <w:sz w:val="22"/>
          <w:szCs w:val="22"/>
        </w:rPr>
      </w:pPr>
    </w:p>
    <w:p w14:paraId="4B73D2F6" w14:textId="77777777" w:rsidR="00533B56" w:rsidRPr="003302A8" w:rsidRDefault="00533B56" w:rsidP="00533B56">
      <w:pPr>
        <w:rPr>
          <w:rFonts w:ascii="Adobe Garamond Pro" w:hAnsi="Adobe Garamond Pro"/>
          <w:sz w:val="22"/>
          <w:szCs w:val="22"/>
        </w:rPr>
      </w:pPr>
    </w:p>
    <w:p w14:paraId="35710AA6" w14:textId="77777777" w:rsidR="00533B56" w:rsidRPr="003302A8" w:rsidRDefault="00533B56" w:rsidP="00533B56">
      <w:pPr>
        <w:rPr>
          <w:rFonts w:ascii="Adobe Garamond Pro" w:hAnsi="Adobe Garamond Pro"/>
          <w:sz w:val="22"/>
          <w:szCs w:val="22"/>
        </w:rPr>
      </w:pPr>
      <w:r w:rsidRPr="003302A8">
        <w:rPr>
          <w:rFonts w:ascii="Adobe Garamond Pro" w:hAnsi="Adobe Garamond Pro"/>
          <w:sz w:val="22"/>
          <w:szCs w:val="22"/>
        </w:rPr>
        <w:t xml:space="preserve">The following is a general guide for the policy papers. </w:t>
      </w:r>
    </w:p>
    <w:p w14:paraId="4CB25E04" w14:textId="77777777" w:rsidR="00533B56" w:rsidRPr="003302A8" w:rsidRDefault="00533B56" w:rsidP="00533B56">
      <w:pPr>
        <w:rPr>
          <w:rFonts w:ascii="Adobe Garamond Pro" w:hAnsi="Adobe Garamond Pro"/>
          <w:sz w:val="22"/>
          <w:szCs w:val="22"/>
        </w:rPr>
      </w:pPr>
    </w:p>
    <w:p w14:paraId="71CDA5E1" w14:textId="77777777" w:rsidR="00533B56" w:rsidRPr="003302A8" w:rsidRDefault="00533B56" w:rsidP="00533B56">
      <w:pPr>
        <w:rPr>
          <w:rFonts w:ascii="Adobe Garamond Pro" w:hAnsi="Adobe Garamond Pro"/>
          <w:sz w:val="22"/>
          <w:szCs w:val="22"/>
        </w:rPr>
      </w:pPr>
      <w:r w:rsidRPr="003302A8">
        <w:rPr>
          <w:rFonts w:ascii="Adobe Garamond Pro" w:hAnsi="Adobe Garamond Pro"/>
          <w:sz w:val="22"/>
          <w:szCs w:val="22"/>
        </w:rPr>
        <w:lastRenderedPageBreak/>
        <w:t>What I would like from you for the policy paper is to select a particular education policy area. This might be the shortage of “qualified” math and science teachers, teacher salary structure including significant variation across districts</w:t>
      </w:r>
      <w:proofErr w:type="gramStart"/>
      <w:r w:rsidRPr="003302A8">
        <w:rPr>
          <w:rFonts w:ascii="Adobe Garamond Pro" w:hAnsi="Adobe Garamond Pro"/>
          <w:sz w:val="22"/>
          <w:szCs w:val="22"/>
        </w:rPr>
        <w:t>,  increasingly</w:t>
      </w:r>
      <w:proofErr w:type="gramEnd"/>
      <w:r w:rsidRPr="003302A8">
        <w:rPr>
          <w:rFonts w:ascii="Adobe Garamond Pro" w:hAnsi="Adobe Garamond Pro"/>
          <w:sz w:val="22"/>
          <w:szCs w:val="22"/>
        </w:rPr>
        <w:t xml:space="preserve"> high rates of child obesity (and why has this become a problem for schools to address), high drop-out rates, the academic achievement gap, low performing schools, access/cost of higher education.  There are lots of problems beyond these. I only list these for sake of illustration.  Once you have decided on a policy problem, the paper should look like the following: (You don’t need to use my headings either)</w:t>
      </w:r>
    </w:p>
    <w:p w14:paraId="79618E30" w14:textId="77777777" w:rsidR="00533B56" w:rsidRPr="003302A8" w:rsidRDefault="00533B56" w:rsidP="00533B56">
      <w:pPr>
        <w:rPr>
          <w:rFonts w:ascii="Adobe Garamond Pro" w:hAnsi="Adobe Garamond Pro"/>
          <w:sz w:val="22"/>
          <w:szCs w:val="22"/>
        </w:rPr>
      </w:pPr>
    </w:p>
    <w:p w14:paraId="2E98C58B" w14:textId="77777777" w:rsidR="00533B56" w:rsidRPr="003302A8" w:rsidRDefault="00533B56" w:rsidP="00533B56">
      <w:pPr>
        <w:numPr>
          <w:ilvl w:val="0"/>
          <w:numId w:val="3"/>
        </w:numPr>
        <w:rPr>
          <w:rFonts w:ascii="Adobe Garamond Pro" w:hAnsi="Adobe Garamond Pro"/>
          <w:sz w:val="22"/>
          <w:szCs w:val="22"/>
        </w:rPr>
      </w:pPr>
      <w:r w:rsidRPr="003302A8">
        <w:rPr>
          <w:rFonts w:ascii="Adobe Garamond Pro" w:hAnsi="Adobe Garamond Pro"/>
          <w:sz w:val="22"/>
          <w:szCs w:val="22"/>
        </w:rPr>
        <w:t>Background of the Problem</w:t>
      </w:r>
    </w:p>
    <w:p w14:paraId="35DF33F2"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What is the problem and how does state or federal policy address it?</w:t>
      </w:r>
    </w:p>
    <w:p w14:paraId="4ED8AB92"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Explain the problem fully, give numbers, provide charts, give as much information as you can to make your reader fully understand what the problem is, who is affected by it and how.</w:t>
      </w:r>
    </w:p>
    <w:p w14:paraId="693AE604"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 xml:space="preserve">Why is it important to address this problem through policy? What makes this a collective problem—a problem that requires government intervention?  </w:t>
      </w:r>
    </w:p>
    <w:p w14:paraId="13970976"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What are the possible consequences of doing nothing? (</w:t>
      </w:r>
      <w:proofErr w:type="gramStart"/>
      <w:r w:rsidRPr="003302A8">
        <w:rPr>
          <w:rFonts w:ascii="Adobe Garamond Pro" w:hAnsi="Adobe Garamond Pro"/>
          <w:sz w:val="22"/>
          <w:szCs w:val="22"/>
        </w:rPr>
        <w:t>i</w:t>
      </w:r>
      <w:proofErr w:type="gramEnd"/>
      <w:r w:rsidRPr="003302A8">
        <w:rPr>
          <w:rFonts w:ascii="Adobe Garamond Pro" w:hAnsi="Adobe Garamond Pro"/>
          <w:sz w:val="22"/>
          <w:szCs w:val="22"/>
        </w:rPr>
        <w:t>.e. forecast possible and normative futures)</w:t>
      </w:r>
    </w:p>
    <w:p w14:paraId="2452BDD3" w14:textId="77777777" w:rsidR="00533B56" w:rsidRPr="003302A8" w:rsidRDefault="00533B56" w:rsidP="00533B56">
      <w:pPr>
        <w:ind w:left="360"/>
        <w:rPr>
          <w:rFonts w:ascii="Adobe Garamond Pro" w:hAnsi="Adobe Garamond Pro"/>
          <w:sz w:val="22"/>
          <w:szCs w:val="22"/>
        </w:rPr>
      </w:pPr>
    </w:p>
    <w:p w14:paraId="154905D9" w14:textId="77777777" w:rsidR="00533B56" w:rsidRPr="003302A8" w:rsidRDefault="00533B56" w:rsidP="00533B56">
      <w:pPr>
        <w:numPr>
          <w:ilvl w:val="0"/>
          <w:numId w:val="3"/>
        </w:numPr>
        <w:rPr>
          <w:rFonts w:ascii="Adobe Garamond Pro" w:hAnsi="Adobe Garamond Pro"/>
          <w:sz w:val="22"/>
          <w:szCs w:val="22"/>
        </w:rPr>
      </w:pPr>
      <w:r w:rsidRPr="003302A8">
        <w:rPr>
          <w:rFonts w:ascii="Adobe Garamond Pro" w:hAnsi="Adobe Garamond Pro"/>
          <w:sz w:val="22"/>
          <w:szCs w:val="22"/>
        </w:rPr>
        <w:t xml:space="preserve">Existing State Policies </w:t>
      </w:r>
    </w:p>
    <w:p w14:paraId="2D72002B"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What is the state doing about the problem? Here, you should provide a full discussion of what existing policies are, their logic, how long have they been in existence, how have they been modified, etc.?</w:t>
      </w:r>
    </w:p>
    <w:p w14:paraId="097D3D27"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 xml:space="preserve">What do we know about how effective they are in solving the problem? Or, if we have policies to address this problem, why does the problem still exist? </w:t>
      </w:r>
    </w:p>
    <w:p w14:paraId="249FB83E" w14:textId="77777777" w:rsidR="00533B56" w:rsidRPr="003302A8" w:rsidRDefault="00533B56" w:rsidP="00533B56">
      <w:pPr>
        <w:ind w:left="360"/>
        <w:rPr>
          <w:rFonts w:ascii="Adobe Garamond Pro" w:hAnsi="Adobe Garamond Pro"/>
          <w:sz w:val="22"/>
          <w:szCs w:val="22"/>
        </w:rPr>
      </w:pPr>
    </w:p>
    <w:p w14:paraId="1E6BE968" w14:textId="77777777" w:rsidR="00533B56" w:rsidRPr="003302A8" w:rsidRDefault="00533B56" w:rsidP="00533B56">
      <w:pPr>
        <w:numPr>
          <w:ilvl w:val="0"/>
          <w:numId w:val="3"/>
        </w:numPr>
        <w:rPr>
          <w:rFonts w:ascii="Adobe Garamond Pro" w:hAnsi="Adobe Garamond Pro"/>
          <w:sz w:val="22"/>
          <w:szCs w:val="22"/>
        </w:rPr>
      </w:pPr>
      <w:r w:rsidRPr="003302A8">
        <w:rPr>
          <w:rFonts w:ascii="Adobe Garamond Pro" w:hAnsi="Adobe Garamond Pro"/>
          <w:sz w:val="22"/>
          <w:szCs w:val="22"/>
        </w:rPr>
        <w:t xml:space="preserve">Alternatives Solutions </w:t>
      </w:r>
    </w:p>
    <w:p w14:paraId="2CE60E2E"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What do we know about this problem from the policy research literature or what other states may be doing to address this problem?</w:t>
      </w:r>
    </w:p>
    <w:p w14:paraId="10BAB48F"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 xml:space="preserve">What are alternative policy strategies to existing strategies? Is there another way to formulate the problem? Does state policy address the “real” problem? </w:t>
      </w:r>
    </w:p>
    <w:p w14:paraId="65AD8E1D"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Why would these alternative solutions be more effective?</w:t>
      </w:r>
    </w:p>
    <w:p w14:paraId="4E31E944"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What are the trade-offs among the alternative solutions?</w:t>
      </w:r>
    </w:p>
    <w:p w14:paraId="6BCEC3C5" w14:textId="77777777" w:rsidR="00533B56" w:rsidRPr="003302A8" w:rsidRDefault="00533B56" w:rsidP="00533B56">
      <w:pPr>
        <w:numPr>
          <w:ilvl w:val="2"/>
          <w:numId w:val="3"/>
        </w:numPr>
        <w:rPr>
          <w:rFonts w:ascii="Adobe Garamond Pro" w:hAnsi="Adobe Garamond Pro"/>
          <w:sz w:val="22"/>
          <w:szCs w:val="22"/>
        </w:rPr>
      </w:pPr>
      <w:r w:rsidRPr="003302A8">
        <w:rPr>
          <w:rFonts w:ascii="Adobe Garamond Pro" w:hAnsi="Adobe Garamond Pro"/>
          <w:sz w:val="22"/>
          <w:szCs w:val="22"/>
        </w:rPr>
        <w:t>Are there differences in costs?</w:t>
      </w:r>
    </w:p>
    <w:p w14:paraId="7639563F" w14:textId="77777777" w:rsidR="00533B56" w:rsidRPr="003302A8" w:rsidRDefault="00533B56" w:rsidP="00533B56">
      <w:pPr>
        <w:numPr>
          <w:ilvl w:val="2"/>
          <w:numId w:val="3"/>
        </w:numPr>
        <w:rPr>
          <w:rFonts w:ascii="Adobe Garamond Pro" w:hAnsi="Adobe Garamond Pro"/>
          <w:sz w:val="22"/>
          <w:szCs w:val="22"/>
        </w:rPr>
      </w:pPr>
      <w:r w:rsidRPr="003302A8">
        <w:rPr>
          <w:rFonts w:ascii="Adobe Garamond Pro" w:hAnsi="Adobe Garamond Pro"/>
          <w:sz w:val="22"/>
          <w:szCs w:val="22"/>
        </w:rPr>
        <w:t>Differences in organizational demands?</w:t>
      </w:r>
    </w:p>
    <w:p w14:paraId="10AEAE7E" w14:textId="77777777" w:rsidR="00533B56" w:rsidRPr="003302A8" w:rsidRDefault="00533B56" w:rsidP="00533B56">
      <w:pPr>
        <w:numPr>
          <w:ilvl w:val="2"/>
          <w:numId w:val="3"/>
        </w:numPr>
        <w:rPr>
          <w:rFonts w:ascii="Adobe Garamond Pro" w:hAnsi="Adobe Garamond Pro"/>
          <w:sz w:val="22"/>
          <w:szCs w:val="22"/>
        </w:rPr>
      </w:pPr>
      <w:r w:rsidRPr="003302A8">
        <w:rPr>
          <w:rFonts w:ascii="Adobe Garamond Pro" w:hAnsi="Adobe Garamond Pro"/>
          <w:sz w:val="22"/>
          <w:szCs w:val="22"/>
        </w:rPr>
        <w:t>What has to change to implement the particular solution?</w:t>
      </w:r>
    </w:p>
    <w:p w14:paraId="1868D824" w14:textId="77777777" w:rsidR="00533B56" w:rsidRPr="003302A8" w:rsidRDefault="00533B56" w:rsidP="00533B56">
      <w:pPr>
        <w:numPr>
          <w:ilvl w:val="2"/>
          <w:numId w:val="3"/>
        </w:numPr>
        <w:rPr>
          <w:rFonts w:ascii="Adobe Garamond Pro" w:hAnsi="Adobe Garamond Pro"/>
          <w:sz w:val="22"/>
          <w:szCs w:val="22"/>
        </w:rPr>
      </w:pPr>
      <w:r w:rsidRPr="003302A8">
        <w:rPr>
          <w:rFonts w:ascii="Adobe Garamond Pro" w:hAnsi="Adobe Garamond Pro"/>
          <w:sz w:val="22"/>
          <w:szCs w:val="22"/>
        </w:rPr>
        <w:t xml:space="preserve">What has to change in order for the policy to be effectively implemented? </w:t>
      </w:r>
    </w:p>
    <w:p w14:paraId="093891AE" w14:textId="77777777" w:rsidR="00533B56" w:rsidRPr="003302A8" w:rsidRDefault="00533B56" w:rsidP="00533B56">
      <w:pPr>
        <w:ind w:left="360"/>
        <w:rPr>
          <w:rFonts w:ascii="Adobe Garamond Pro" w:hAnsi="Adobe Garamond Pro"/>
          <w:sz w:val="22"/>
          <w:szCs w:val="22"/>
        </w:rPr>
      </w:pPr>
    </w:p>
    <w:p w14:paraId="5A398751" w14:textId="77777777" w:rsidR="00533B56" w:rsidRPr="003302A8" w:rsidRDefault="00533B56" w:rsidP="00533B56">
      <w:pPr>
        <w:numPr>
          <w:ilvl w:val="0"/>
          <w:numId w:val="3"/>
        </w:numPr>
        <w:rPr>
          <w:rFonts w:ascii="Adobe Garamond Pro" w:hAnsi="Adobe Garamond Pro"/>
          <w:sz w:val="22"/>
          <w:szCs w:val="22"/>
        </w:rPr>
      </w:pPr>
      <w:r w:rsidRPr="003302A8">
        <w:rPr>
          <w:rFonts w:ascii="Adobe Garamond Pro" w:hAnsi="Adobe Garamond Pro"/>
          <w:sz w:val="22"/>
          <w:szCs w:val="22"/>
        </w:rPr>
        <w:t>Your Recommendations</w:t>
      </w:r>
    </w:p>
    <w:p w14:paraId="6C0916B9"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What do you recommend and why?</w:t>
      </w:r>
    </w:p>
    <w:p w14:paraId="33B9B16B"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What are the likely outcomes?</w:t>
      </w:r>
    </w:p>
    <w:p w14:paraId="75D8133C" w14:textId="77777777" w:rsidR="00533B56" w:rsidRPr="003302A8" w:rsidRDefault="00533B56" w:rsidP="00533B56">
      <w:pPr>
        <w:numPr>
          <w:ilvl w:val="1"/>
          <w:numId w:val="3"/>
        </w:numPr>
        <w:rPr>
          <w:rFonts w:ascii="Adobe Garamond Pro" w:hAnsi="Adobe Garamond Pro"/>
          <w:sz w:val="22"/>
          <w:szCs w:val="22"/>
        </w:rPr>
      </w:pPr>
      <w:r w:rsidRPr="003302A8">
        <w:rPr>
          <w:rFonts w:ascii="Adobe Garamond Pro" w:hAnsi="Adobe Garamond Pro"/>
          <w:sz w:val="22"/>
          <w:szCs w:val="22"/>
        </w:rPr>
        <w:t xml:space="preserve">What unanticipated consequences might occur? </w:t>
      </w:r>
    </w:p>
    <w:p w14:paraId="0B2F5E36" w14:textId="77777777" w:rsidR="00DE30FF" w:rsidRPr="003302A8" w:rsidRDefault="00DE30FF" w:rsidP="00DE30FF">
      <w:pPr>
        <w:rPr>
          <w:rFonts w:ascii="Adobe Garamond Pro" w:hAnsi="Adobe Garamond Pro"/>
          <w:b/>
          <w:sz w:val="22"/>
          <w:szCs w:val="22"/>
          <w:u w:val="single"/>
        </w:rPr>
      </w:pPr>
      <w:r w:rsidRPr="003302A8">
        <w:rPr>
          <w:rFonts w:ascii="Adobe Garamond Pro" w:hAnsi="Adobe Garamond Pro"/>
          <w:b/>
          <w:sz w:val="22"/>
          <w:szCs w:val="22"/>
          <w:u w:val="single"/>
        </w:rPr>
        <w:br w:type="page"/>
      </w:r>
    </w:p>
    <w:p w14:paraId="333DF584" w14:textId="77777777" w:rsidR="00DE30FF" w:rsidRPr="003302A8" w:rsidRDefault="00DE30FF" w:rsidP="00DE30FF">
      <w:pPr>
        <w:jc w:val="center"/>
        <w:rPr>
          <w:rFonts w:ascii="Adobe Garamond Pro" w:hAnsi="Adobe Garamond Pro"/>
          <w:b/>
          <w:sz w:val="22"/>
          <w:szCs w:val="22"/>
          <w:u w:val="single"/>
        </w:rPr>
      </w:pPr>
    </w:p>
    <w:p w14:paraId="6B009B42" w14:textId="77777777" w:rsidR="00DE30FF" w:rsidRPr="003302A8" w:rsidRDefault="00DE30FF" w:rsidP="00DE30FF">
      <w:pPr>
        <w:jc w:val="center"/>
        <w:rPr>
          <w:rFonts w:ascii="Adobe Garamond Pro" w:hAnsi="Adobe Garamond Pro"/>
          <w:b/>
          <w:sz w:val="22"/>
          <w:szCs w:val="22"/>
          <w:u w:val="single"/>
        </w:rPr>
      </w:pPr>
    </w:p>
    <w:p w14:paraId="561C79B0" w14:textId="77777777" w:rsidR="0060575F" w:rsidRPr="003302A8" w:rsidRDefault="0060575F">
      <w:pPr>
        <w:rPr>
          <w:rFonts w:ascii="Adobe Garamond Pro" w:hAnsi="Adobe Garamond Pro"/>
          <w:sz w:val="22"/>
          <w:szCs w:val="22"/>
        </w:rPr>
      </w:pPr>
    </w:p>
    <w:sectPr w:rsidR="0060575F" w:rsidRPr="003302A8" w:rsidSect="00C46A7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445FD" w14:textId="77777777" w:rsidR="00C63B67" w:rsidRDefault="00C63B67" w:rsidP="00126247">
      <w:r>
        <w:separator/>
      </w:r>
    </w:p>
  </w:endnote>
  <w:endnote w:type="continuationSeparator" w:id="0">
    <w:p w14:paraId="7FB8581D" w14:textId="77777777" w:rsidR="00C63B67" w:rsidRDefault="00C63B67" w:rsidP="0012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altName w:val="游明朝"/>
    <w:charset w:val="80"/>
    <w:family w:val="roman"/>
    <w:pitch w:val="variable"/>
    <w:sig w:usb0="800002E7" w:usb1="2AC7FCFF" w:usb2="00000012" w:usb3="00000000" w:csb0="0002009F" w:csb1="00000000"/>
  </w:font>
  <w:font w:name="Adobe Garamond Pro">
    <w:altName w:val="Athelas Bold Italic"/>
    <w:panose1 w:val="00000000000000000000"/>
    <w:charset w:val="4D"/>
    <w:family w:val="roman"/>
    <w:notTrueType/>
    <w:pitch w:val="variable"/>
    <w:sig w:usb0="00000007" w:usb1="00000001"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altName w:val="游ゴシック Light"/>
    <w:panose1 w:val="00000000000000000000"/>
    <w:charset w:val="80"/>
    <w:family w:val="swiss"/>
    <w:notTrueType/>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8574669"/>
      <w:docPartObj>
        <w:docPartGallery w:val="Page Numbers (Bottom of Page)"/>
        <w:docPartUnique/>
      </w:docPartObj>
    </w:sdtPr>
    <w:sdtEndPr>
      <w:rPr>
        <w:rStyle w:val="PageNumber"/>
      </w:rPr>
    </w:sdtEndPr>
    <w:sdtContent>
      <w:p w14:paraId="4E627500" w14:textId="5F54E969" w:rsidR="00126247" w:rsidRDefault="00126247" w:rsidP="00A67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81D8D" w14:textId="77777777" w:rsidR="00126247" w:rsidRDefault="00126247" w:rsidP="001262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31387296"/>
      <w:docPartObj>
        <w:docPartGallery w:val="Page Numbers (Bottom of Page)"/>
        <w:docPartUnique/>
      </w:docPartObj>
    </w:sdtPr>
    <w:sdtEndPr>
      <w:rPr>
        <w:rStyle w:val="PageNumber"/>
      </w:rPr>
    </w:sdtEndPr>
    <w:sdtContent>
      <w:p w14:paraId="5CBD142A" w14:textId="5BEE455F" w:rsidR="00126247" w:rsidRDefault="00126247" w:rsidP="00A67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E5575">
          <w:rPr>
            <w:rStyle w:val="PageNumber"/>
            <w:noProof/>
          </w:rPr>
          <w:t>1</w:t>
        </w:r>
        <w:r>
          <w:rPr>
            <w:rStyle w:val="PageNumber"/>
          </w:rPr>
          <w:fldChar w:fldCharType="end"/>
        </w:r>
      </w:p>
    </w:sdtContent>
  </w:sdt>
  <w:p w14:paraId="12A4F0F8" w14:textId="77777777" w:rsidR="00126247" w:rsidRDefault="00126247" w:rsidP="0012624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2B6CB" w14:textId="77777777" w:rsidR="00C63B67" w:rsidRDefault="00C63B67" w:rsidP="00126247">
      <w:r>
        <w:separator/>
      </w:r>
    </w:p>
  </w:footnote>
  <w:footnote w:type="continuationSeparator" w:id="0">
    <w:p w14:paraId="0667BC63" w14:textId="77777777" w:rsidR="00C63B67" w:rsidRDefault="00C63B67" w:rsidP="001262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7AB0"/>
    <w:multiLevelType w:val="hybridMultilevel"/>
    <w:tmpl w:val="FF900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F0053"/>
    <w:multiLevelType w:val="hybridMultilevel"/>
    <w:tmpl w:val="2982A55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54A33FF1"/>
    <w:multiLevelType w:val="hybridMultilevel"/>
    <w:tmpl w:val="4F2E280E"/>
    <w:lvl w:ilvl="0" w:tplc="D17AE98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FF"/>
    <w:rsid w:val="000019C2"/>
    <w:rsid w:val="00003331"/>
    <w:rsid w:val="0002794D"/>
    <w:rsid w:val="00031F8E"/>
    <w:rsid w:val="00033E7D"/>
    <w:rsid w:val="000404C6"/>
    <w:rsid w:val="00045A29"/>
    <w:rsid w:val="00060181"/>
    <w:rsid w:val="00061CB6"/>
    <w:rsid w:val="000A7D09"/>
    <w:rsid w:val="000E4374"/>
    <w:rsid w:val="000E7450"/>
    <w:rsid w:val="000F02B5"/>
    <w:rsid w:val="00120A24"/>
    <w:rsid w:val="00123FED"/>
    <w:rsid w:val="00126247"/>
    <w:rsid w:val="00161287"/>
    <w:rsid w:val="00186192"/>
    <w:rsid w:val="00193D87"/>
    <w:rsid w:val="001C6BD0"/>
    <w:rsid w:val="00203527"/>
    <w:rsid w:val="00215086"/>
    <w:rsid w:val="00225130"/>
    <w:rsid w:val="00241ABB"/>
    <w:rsid w:val="00251913"/>
    <w:rsid w:val="00275BB5"/>
    <w:rsid w:val="002C1DEB"/>
    <w:rsid w:val="002D2FD7"/>
    <w:rsid w:val="002E3919"/>
    <w:rsid w:val="002F07CD"/>
    <w:rsid w:val="0030066D"/>
    <w:rsid w:val="003302A8"/>
    <w:rsid w:val="003C4B09"/>
    <w:rsid w:val="003D3A63"/>
    <w:rsid w:val="00425BD4"/>
    <w:rsid w:val="00434DD6"/>
    <w:rsid w:val="00443CCE"/>
    <w:rsid w:val="004706CC"/>
    <w:rsid w:val="00471210"/>
    <w:rsid w:val="004A7F71"/>
    <w:rsid w:val="00516948"/>
    <w:rsid w:val="00533B56"/>
    <w:rsid w:val="00557F16"/>
    <w:rsid w:val="0058237B"/>
    <w:rsid w:val="005967EC"/>
    <w:rsid w:val="005B52AC"/>
    <w:rsid w:val="005C3023"/>
    <w:rsid w:val="005D7E90"/>
    <w:rsid w:val="0060575F"/>
    <w:rsid w:val="00622441"/>
    <w:rsid w:val="0066219D"/>
    <w:rsid w:val="00667676"/>
    <w:rsid w:val="00687583"/>
    <w:rsid w:val="006C1BBD"/>
    <w:rsid w:val="006D6310"/>
    <w:rsid w:val="006F44C0"/>
    <w:rsid w:val="006F4B6B"/>
    <w:rsid w:val="00722260"/>
    <w:rsid w:val="007244D7"/>
    <w:rsid w:val="0073354A"/>
    <w:rsid w:val="00755868"/>
    <w:rsid w:val="007E505C"/>
    <w:rsid w:val="00807549"/>
    <w:rsid w:val="008209CF"/>
    <w:rsid w:val="008478A8"/>
    <w:rsid w:val="008734DA"/>
    <w:rsid w:val="00891655"/>
    <w:rsid w:val="008A3A29"/>
    <w:rsid w:val="008E3E82"/>
    <w:rsid w:val="008F2584"/>
    <w:rsid w:val="008F5FAE"/>
    <w:rsid w:val="0090650C"/>
    <w:rsid w:val="009135BF"/>
    <w:rsid w:val="009263CD"/>
    <w:rsid w:val="009737F3"/>
    <w:rsid w:val="00980873"/>
    <w:rsid w:val="00984406"/>
    <w:rsid w:val="009950AE"/>
    <w:rsid w:val="009C2248"/>
    <w:rsid w:val="00A12FF9"/>
    <w:rsid w:val="00A13641"/>
    <w:rsid w:val="00A51D9D"/>
    <w:rsid w:val="00A52BF9"/>
    <w:rsid w:val="00A8151D"/>
    <w:rsid w:val="00AA3907"/>
    <w:rsid w:val="00AB2250"/>
    <w:rsid w:val="00AC6D91"/>
    <w:rsid w:val="00B103E3"/>
    <w:rsid w:val="00B47BEA"/>
    <w:rsid w:val="00B53D87"/>
    <w:rsid w:val="00B57521"/>
    <w:rsid w:val="00B65C29"/>
    <w:rsid w:val="00B72569"/>
    <w:rsid w:val="00B72FDA"/>
    <w:rsid w:val="00B974A4"/>
    <w:rsid w:val="00BC7C48"/>
    <w:rsid w:val="00C23858"/>
    <w:rsid w:val="00C46A79"/>
    <w:rsid w:val="00C63B67"/>
    <w:rsid w:val="00C84467"/>
    <w:rsid w:val="00C94F6B"/>
    <w:rsid w:val="00CC0C1D"/>
    <w:rsid w:val="00CC2703"/>
    <w:rsid w:val="00CD0DD5"/>
    <w:rsid w:val="00CF1D6F"/>
    <w:rsid w:val="00CF1E0C"/>
    <w:rsid w:val="00CF7F5A"/>
    <w:rsid w:val="00D25C1D"/>
    <w:rsid w:val="00D95A85"/>
    <w:rsid w:val="00DA1AD1"/>
    <w:rsid w:val="00DA71C3"/>
    <w:rsid w:val="00DD4529"/>
    <w:rsid w:val="00DE30FF"/>
    <w:rsid w:val="00E0124F"/>
    <w:rsid w:val="00E1280D"/>
    <w:rsid w:val="00E17132"/>
    <w:rsid w:val="00E47636"/>
    <w:rsid w:val="00EB39D1"/>
    <w:rsid w:val="00EC4E7B"/>
    <w:rsid w:val="00EE6CAD"/>
    <w:rsid w:val="00EF6684"/>
    <w:rsid w:val="00F17E48"/>
    <w:rsid w:val="00F35FA0"/>
    <w:rsid w:val="00F43A35"/>
    <w:rsid w:val="00F446EE"/>
    <w:rsid w:val="00F4632B"/>
    <w:rsid w:val="00FA5210"/>
    <w:rsid w:val="00FA56F7"/>
    <w:rsid w:val="00FA7F9E"/>
    <w:rsid w:val="00FB00FB"/>
    <w:rsid w:val="00FB6C1C"/>
    <w:rsid w:val="00FD5C46"/>
    <w:rsid w:val="00FE342F"/>
    <w:rsid w:val="00FE5575"/>
    <w:rsid w:val="00FE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A3CB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F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0FF"/>
    <w:rPr>
      <w:color w:val="0563C1" w:themeColor="hyperlink"/>
      <w:u w:val="single"/>
    </w:rPr>
  </w:style>
  <w:style w:type="paragraph" w:styleId="ListParagraph">
    <w:name w:val="List Paragraph"/>
    <w:basedOn w:val="Normal"/>
    <w:uiPriority w:val="34"/>
    <w:qFormat/>
    <w:rsid w:val="00DE30FF"/>
    <w:pPr>
      <w:ind w:left="720"/>
      <w:contextualSpacing/>
    </w:pPr>
  </w:style>
  <w:style w:type="table" w:styleId="TableGrid">
    <w:name w:val="Table Grid"/>
    <w:basedOn w:val="TableNormal"/>
    <w:uiPriority w:val="39"/>
    <w:rsid w:val="00DE30FF"/>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F02B5"/>
  </w:style>
  <w:style w:type="character" w:styleId="FollowedHyperlink">
    <w:name w:val="FollowedHyperlink"/>
    <w:basedOn w:val="DefaultParagraphFont"/>
    <w:uiPriority w:val="99"/>
    <w:semiHidden/>
    <w:unhideWhenUsed/>
    <w:rsid w:val="00B103E3"/>
    <w:rPr>
      <w:color w:val="954F72" w:themeColor="followedHyperlink"/>
      <w:u w:val="single"/>
    </w:rPr>
  </w:style>
  <w:style w:type="character" w:customStyle="1" w:styleId="UnresolvedMention">
    <w:name w:val="Unresolved Mention"/>
    <w:basedOn w:val="DefaultParagraphFont"/>
    <w:uiPriority w:val="99"/>
    <w:rsid w:val="00CD0DD5"/>
    <w:rPr>
      <w:color w:val="605E5C"/>
      <w:shd w:val="clear" w:color="auto" w:fill="E1DFDD"/>
    </w:rPr>
  </w:style>
  <w:style w:type="paragraph" w:styleId="NormalWeb">
    <w:name w:val="Normal (Web)"/>
    <w:basedOn w:val="Normal"/>
    <w:uiPriority w:val="99"/>
    <w:unhideWhenUsed/>
    <w:rsid w:val="00A8151D"/>
    <w:pPr>
      <w:spacing w:before="100" w:beforeAutospacing="1" w:after="100" w:afterAutospacing="1"/>
    </w:pPr>
    <w:rPr>
      <w:rFonts w:ascii="Times New Roman" w:eastAsia="Times New Roman" w:hAnsi="Times New Roman" w:cs="Times New Roman"/>
      <w:lang w:eastAsia="ja-JP"/>
    </w:rPr>
  </w:style>
  <w:style w:type="paragraph" w:styleId="Footer">
    <w:name w:val="footer"/>
    <w:basedOn w:val="Normal"/>
    <w:link w:val="FooterChar"/>
    <w:uiPriority w:val="99"/>
    <w:unhideWhenUsed/>
    <w:rsid w:val="00126247"/>
    <w:pPr>
      <w:tabs>
        <w:tab w:val="center" w:pos="4680"/>
        <w:tab w:val="right" w:pos="9360"/>
      </w:tabs>
    </w:pPr>
  </w:style>
  <w:style w:type="character" w:customStyle="1" w:styleId="FooterChar">
    <w:name w:val="Footer Char"/>
    <w:basedOn w:val="DefaultParagraphFont"/>
    <w:link w:val="Footer"/>
    <w:uiPriority w:val="99"/>
    <w:rsid w:val="00126247"/>
    <w:rPr>
      <w:rFonts w:eastAsiaTheme="minorHAnsi"/>
      <w:lang w:eastAsia="en-US"/>
    </w:rPr>
  </w:style>
  <w:style w:type="character" w:styleId="PageNumber">
    <w:name w:val="page number"/>
    <w:basedOn w:val="DefaultParagraphFont"/>
    <w:uiPriority w:val="99"/>
    <w:semiHidden/>
    <w:unhideWhenUsed/>
    <w:rsid w:val="001262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F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0FF"/>
    <w:rPr>
      <w:color w:val="0563C1" w:themeColor="hyperlink"/>
      <w:u w:val="single"/>
    </w:rPr>
  </w:style>
  <w:style w:type="paragraph" w:styleId="ListParagraph">
    <w:name w:val="List Paragraph"/>
    <w:basedOn w:val="Normal"/>
    <w:uiPriority w:val="34"/>
    <w:qFormat/>
    <w:rsid w:val="00DE30FF"/>
    <w:pPr>
      <w:ind w:left="720"/>
      <w:contextualSpacing/>
    </w:pPr>
  </w:style>
  <w:style w:type="table" w:styleId="TableGrid">
    <w:name w:val="Table Grid"/>
    <w:basedOn w:val="TableNormal"/>
    <w:uiPriority w:val="39"/>
    <w:rsid w:val="00DE30FF"/>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F02B5"/>
  </w:style>
  <w:style w:type="character" w:styleId="FollowedHyperlink">
    <w:name w:val="FollowedHyperlink"/>
    <w:basedOn w:val="DefaultParagraphFont"/>
    <w:uiPriority w:val="99"/>
    <w:semiHidden/>
    <w:unhideWhenUsed/>
    <w:rsid w:val="00B103E3"/>
    <w:rPr>
      <w:color w:val="954F72" w:themeColor="followedHyperlink"/>
      <w:u w:val="single"/>
    </w:rPr>
  </w:style>
  <w:style w:type="character" w:customStyle="1" w:styleId="UnresolvedMention">
    <w:name w:val="Unresolved Mention"/>
    <w:basedOn w:val="DefaultParagraphFont"/>
    <w:uiPriority w:val="99"/>
    <w:rsid w:val="00CD0DD5"/>
    <w:rPr>
      <w:color w:val="605E5C"/>
      <w:shd w:val="clear" w:color="auto" w:fill="E1DFDD"/>
    </w:rPr>
  </w:style>
  <w:style w:type="paragraph" w:styleId="NormalWeb">
    <w:name w:val="Normal (Web)"/>
    <w:basedOn w:val="Normal"/>
    <w:uiPriority w:val="99"/>
    <w:unhideWhenUsed/>
    <w:rsid w:val="00A8151D"/>
    <w:pPr>
      <w:spacing w:before="100" w:beforeAutospacing="1" w:after="100" w:afterAutospacing="1"/>
    </w:pPr>
    <w:rPr>
      <w:rFonts w:ascii="Times New Roman" w:eastAsia="Times New Roman" w:hAnsi="Times New Roman" w:cs="Times New Roman"/>
      <w:lang w:eastAsia="ja-JP"/>
    </w:rPr>
  </w:style>
  <w:style w:type="paragraph" w:styleId="Footer">
    <w:name w:val="footer"/>
    <w:basedOn w:val="Normal"/>
    <w:link w:val="FooterChar"/>
    <w:uiPriority w:val="99"/>
    <w:unhideWhenUsed/>
    <w:rsid w:val="00126247"/>
    <w:pPr>
      <w:tabs>
        <w:tab w:val="center" w:pos="4680"/>
        <w:tab w:val="right" w:pos="9360"/>
      </w:tabs>
    </w:pPr>
  </w:style>
  <w:style w:type="character" w:customStyle="1" w:styleId="FooterChar">
    <w:name w:val="Footer Char"/>
    <w:basedOn w:val="DefaultParagraphFont"/>
    <w:link w:val="Footer"/>
    <w:uiPriority w:val="99"/>
    <w:rsid w:val="00126247"/>
    <w:rPr>
      <w:rFonts w:eastAsiaTheme="minorHAnsi"/>
      <w:lang w:eastAsia="en-US"/>
    </w:rPr>
  </w:style>
  <w:style w:type="character" w:styleId="PageNumber">
    <w:name w:val="page number"/>
    <w:basedOn w:val="DefaultParagraphFont"/>
    <w:uiPriority w:val="99"/>
    <w:semiHidden/>
    <w:unhideWhenUsed/>
    <w:rsid w:val="00126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783338">
      <w:bodyDiv w:val="1"/>
      <w:marLeft w:val="0"/>
      <w:marRight w:val="0"/>
      <w:marTop w:val="0"/>
      <w:marBottom w:val="0"/>
      <w:divBdr>
        <w:top w:val="none" w:sz="0" w:space="0" w:color="auto"/>
        <w:left w:val="none" w:sz="0" w:space="0" w:color="auto"/>
        <w:bottom w:val="none" w:sz="0" w:space="0" w:color="auto"/>
        <w:right w:val="none" w:sz="0" w:space="0" w:color="auto"/>
      </w:divBdr>
      <w:divsChild>
        <w:div w:id="232930904">
          <w:marLeft w:val="0"/>
          <w:marRight w:val="0"/>
          <w:marTop w:val="0"/>
          <w:marBottom w:val="0"/>
          <w:divBdr>
            <w:top w:val="none" w:sz="0" w:space="0" w:color="auto"/>
            <w:left w:val="none" w:sz="0" w:space="0" w:color="auto"/>
            <w:bottom w:val="none" w:sz="0" w:space="0" w:color="auto"/>
            <w:right w:val="none" w:sz="0" w:space="0" w:color="auto"/>
          </w:divBdr>
          <w:divsChild>
            <w:div w:id="316303138">
              <w:marLeft w:val="0"/>
              <w:marRight w:val="0"/>
              <w:marTop w:val="0"/>
              <w:marBottom w:val="0"/>
              <w:divBdr>
                <w:top w:val="none" w:sz="0" w:space="0" w:color="auto"/>
                <w:left w:val="none" w:sz="0" w:space="0" w:color="auto"/>
                <w:bottom w:val="none" w:sz="0" w:space="0" w:color="auto"/>
                <w:right w:val="none" w:sz="0" w:space="0" w:color="auto"/>
              </w:divBdr>
              <w:divsChild>
                <w:div w:id="1680768546">
                  <w:marLeft w:val="0"/>
                  <w:marRight w:val="0"/>
                  <w:marTop w:val="0"/>
                  <w:marBottom w:val="0"/>
                  <w:divBdr>
                    <w:top w:val="none" w:sz="0" w:space="0" w:color="auto"/>
                    <w:left w:val="none" w:sz="0" w:space="0" w:color="auto"/>
                    <w:bottom w:val="none" w:sz="0" w:space="0" w:color="auto"/>
                    <w:right w:val="none" w:sz="0" w:space="0" w:color="auto"/>
                  </w:divBdr>
                </w:div>
              </w:divsChild>
            </w:div>
            <w:div w:id="633218268">
              <w:marLeft w:val="0"/>
              <w:marRight w:val="0"/>
              <w:marTop w:val="0"/>
              <w:marBottom w:val="0"/>
              <w:divBdr>
                <w:top w:val="none" w:sz="0" w:space="0" w:color="auto"/>
                <w:left w:val="none" w:sz="0" w:space="0" w:color="auto"/>
                <w:bottom w:val="none" w:sz="0" w:space="0" w:color="auto"/>
                <w:right w:val="none" w:sz="0" w:space="0" w:color="auto"/>
              </w:divBdr>
              <w:divsChild>
                <w:div w:id="734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70092">
          <w:marLeft w:val="0"/>
          <w:marRight w:val="0"/>
          <w:marTop w:val="0"/>
          <w:marBottom w:val="0"/>
          <w:divBdr>
            <w:top w:val="none" w:sz="0" w:space="0" w:color="auto"/>
            <w:left w:val="none" w:sz="0" w:space="0" w:color="auto"/>
            <w:bottom w:val="none" w:sz="0" w:space="0" w:color="auto"/>
            <w:right w:val="none" w:sz="0" w:space="0" w:color="auto"/>
          </w:divBdr>
          <w:divsChild>
            <w:div w:id="1812091252">
              <w:marLeft w:val="0"/>
              <w:marRight w:val="0"/>
              <w:marTop w:val="0"/>
              <w:marBottom w:val="0"/>
              <w:divBdr>
                <w:top w:val="none" w:sz="0" w:space="0" w:color="auto"/>
                <w:left w:val="none" w:sz="0" w:space="0" w:color="auto"/>
                <w:bottom w:val="none" w:sz="0" w:space="0" w:color="auto"/>
                <w:right w:val="none" w:sz="0" w:space="0" w:color="auto"/>
              </w:divBdr>
              <w:divsChild>
                <w:div w:id="12030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2581">
      <w:bodyDiv w:val="1"/>
      <w:marLeft w:val="0"/>
      <w:marRight w:val="0"/>
      <w:marTop w:val="0"/>
      <w:marBottom w:val="0"/>
      <w:divBdr>
        <w:top w:val="none" w:sz="0" w:space="0" w:color="auto"/>
        <w:left w:val="none" w:sz="0" w:space="0" w:color="auto"/>
        <w:bottom w:val="none" w:sz="0" w:space="0" w:color="auto"/>
        <w:right w:val="none" w:sz="0" w:space="0" w:color="auto"/>
      </w:divBdr>
    </w:div>
    <w:div w:id="1446774749">
      <w:bodyDiv w:val="1"/>
      <w:marLeft w:val="0"/>
      <w:marRight w:val="0"/>
      <w:marTop w:val="0"/>
      <w:marBottom w:val="0"/>
      <w:divBdr>
        <w:top w:val="none" w:sz="0" w:space="0" w:color="auto"/>
        <w:left w:val="none" w:sz="0" w:space="0" w:color="auto"/>
        <w:bottom w:val="none" w:sz="0" w:space="0" w:color="auto"/>
        <w:right w:val="none" w:sz="0" w:space="0" w:color="auto"/>
      </w:divBdr>
      <w:divsChild>
        <w:div w:id="1972897911">
          <w:marLeft w:val="0"/>
          <w:marRight w:val="0"/>
          <w:marTop w:val="0"/>
          <w:marBottom w:val="0"/>
          <w:divBdr>
            <w:top w:val="none" w:sz="0" w:space="0" w:color="auto"/>
            <w:left w:val="none" w:sz="0" w:space="0" w:color="auto"/>
            <w:bottom w:val="none" w:sz="0" w:space="0" w:color="auto"/>
            <w:right w:val="none" w:sz="0" w:space="0" w:color="auto"/>
          </w:divBdr>
          <w:divsChild>
            <w:div w:id="1141196598">
              <w:marLeft w:val="0"/>
              <w:marRight w:val="0"/>
              <w:marTop w:val="0"/>
              <w:marBottom w:val="0"/>
              <w:divBdr>
                <w:top w:val="none" w:sz="0" w:space="0" w:color="auto"/>
                <w:left w:val="none" w:sz="0" w:space="0" w:color="auto"/>
                <w:bottom w:val="none" w:sz="0" w:space="0" w:color="auto"/>
                <w:right w:val="none" w:sz="0" w:space="0" w:color="auto"/>
              </w:divBdr>
              <w:divsChild>
                <w:div w:id="13619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38444">
      <w:bodyDiv w:val="1"/>
      <w:marLeft w:val="0"/>
      <w:marRight w:val="0"/>
      <w:marTop w:val="0"/>
      <w:marBottom w:val="0"/>
      <w:divBdr>
        <w:top w:val="none" w:sz="0" w:space="0" w:color="auto"/>
        <w:left w:val="none" w:sz="0" w:space="0" w:color="auto"/>
        <w:bottom w:val="none" w:sz="0" w:space="0" w:color="auto"/>
        <w:right w:val="none" w:sz="0" w:space="0" w:color="auto"/>
      </w:divBdr>
      <w:divsChild>
        <w:div w:id="1037239272">
          <w:marLeft w:val="0"/>
          <w:marRight w:val="0"/>
          <w:marTop w:val="0"/>
          <w:marBottom w:val="0"/>
          <w:divBdr>
            <w:top w:val="none" w:sz="0" w:space="0" w:color="auto"/>
            <w:left w:val="none" w:sz="0" w:space="0" w:color="auto"/>
            <w:bottom w:val="none" w:sz="0" w:space="0" w:color="auto"/>
            <w:right w:val="none" w:sz="0" w:space="0" w:color="auto"/>
          </w:divBdr>
          <w:divsChild>
            <w:div w:id="1055817391">
              <w:marLeft w:val="0"/>
              <w:marRight w:val="0"/>
              <w:marTop w:val="0"/>
              <w:marBottom w:val="0"/>
              <w:divBdr>
                <w:top w:val="none" w:sz="0" w:space="0" w:color="auto"/>
                <w:left w:val="none" w:sz="0" w:space="0" w:color="auto"/>
                <w:bottom w:val="none" w:sz="0" w:space="0" w:color="auto"/>
                <w:right w:val="none" w:sz="0" w:space="0" w:color="auto"/>
              </w:divBdr>
              <w:divsChild>
                <w:div w:id="16659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cde.ca.gov" TargetMode="External"/><Relationship Id="rId14" Type="http://schemas.openxmlformats.org/officeDocument/2006/relationships/hyperlink" Target="https://sexualviolence.ucdavis.edu/get-support" TargetMode="External"/><Relationship Id="rId15" Type="http://schemas.openxmlformats.org/officeDocument/2006/relationships/hyperlink" Target="http://ed-data.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btimar@ucdavis.edu" TargetMode="External"/><Relationship Id="rId9" Type="http://schemas.openxmlformats.org/officeDocument/2006/relationships/hyperlink" Target="https://cepa.stanford.edu/content/policy-analysis-california-education-pace" TargetMode="External"/><Relationship Id="rId10" Type="http://schemas.openxmlformats.org/officeDocument/2006/relationships/hyperlink" Target="http://www.ed-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2402</Words>
  <Characters>13698</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 Timar</dc:creator>
  <cp:keywords/>
  <dc:description/>
  <cp:lastModifiedBy>Katherine Ampaw</cp:lastModifiedBy>
  <cp:revision>3</cp:revision>
  <cp:lastPrinted>2019-03-23T18:11:00Z</cp:lastPrinted>
  <dcterms:created xsi:type="dcterms:W3CDTF">2021-04-06T00:18:00Z</dcterms:created>
  <dcterms:modified xsi:type="dcterms:W3CDTF">2021-04-26T18:46:00Z</dcterms:modified>
</cp:coreProperties>
</file>